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DD58D">
      <w:pPr>
        <w:rPr>
          <w:color w:val="FF0000"/>
          <w:sz w:val="32"/>
          <w:szCs w:val="32"/>
          <w:rtl/>
          <w:lang w:bidi="fa-IR"/>
        </w:rPr>
      </w:pPr>
    </w:p>
    <w:p w14:paraId="7DDDBB8B">
      <w:pPr>
        <w:jc w:val="center"/>
        <w:rPr>
          <w:color w:val="FF0000"/>
          <w:sz w:val="32"/>
          <w:szCs w:val="32"/>
          <w:rtl/>
          <w:lang w:bidi="fa-IR"/>
        </w:rPr>
      </w:pPr>
      <w:r>
        <w:rPr>
          <w:rFonts w:hint="cs"/>
          <w:color w:val="FF0000"/>
          <w:sz w:val="32"/>
          <w:szCs w:val="32"/>
          <w:rtl/>
          <w:lang w:bidi="fa-IR"/>
        </w:rPr>
        <w:t>شرایط عمومی  شرکت در استعلام</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0"/>
      </w:tblGrid>
      <w:tr w14:paraId="0625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2D82AD20">
            <w:pPr>
              <w:spacing w:after="0" w:line="240" w:lineRule="auto"/>
              <w:jc w:val="right"/>
              <w:rPr>
                <w:sz w:val="28"/>
                <w:szCs w:val="28"/>
                <w:lang w:bidi="fa-IR"/>
              </w:rPr>
            </w:pPr>
            <w:r>
              <w:rPr>
                <w:rFonts w:hint="cs"/>
                <w:sz w:val="28"/>
                <w:szCs w:val="28"/>
                <w:rtl/>
                <w:lang w:bidi="fa-IR"/>
              </w:rPr>
              <w:t xml:space="preserve">1 </w:t>
            </w:r>
            <w:r>
              <w:rPr>
                <w:sz w:val="28"/>
                <w:szCs w:val="28"/>
                <w:rtl/>
                <w:lang w:bidi="fa-IR"/>
              </w:rPr>
              <w:t>–</w:t>
            </w:r>
            <w:r>
              <w:rPr>
                <w:rFonts w:hint="cs"/>
                <w:sz w:val="28"/>
                <w:szCs w:val="28"/>
                <w:rtl/>
                <w:lang w:bidi="fa-IR"/>
              </w:rPr>
              <w:t xml:space="preserve"> پیشنهاد فنی ومالی دو برگ بصورت جداگانه  ثبت در سامانه گردد.</w:t>
            </w:r>
          </w:p>
        </w:tc>
      </w:tr>
      <w:tr w14:paraId="5F9E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4D5A4B30">
            <w:pPr>
              <w:spacing w:after="0" w:line="240" w:lineRule="auto"/>
              <w:jc w:val="right"/>
              <w:rPr>
                <w:sz w:val="28"/>
                <w:szCs w:val="28"/>
                <w:lang w:bidi="fa-IR"/>
              </w:rPr>
            </w:pPr>
            <w:r>
              <w:rPr>
                <w:rFonts w:hint="cs"/>
                <w:sz w:val="28"/>
                <w:szCs w:val="28"/>
                <w:rtl/>
                <w:lang w:bidi="fa-IR"/>
              </w:rPr>
              <w:t>2- به پیشنهادهای فاقدضمائم ومشخصات فنی,....  ترتیب اثر داده نخواهد شد.</w:t>
            </w:r>
          </w:p>
        </w:tc>
      </w:tr>
      <w:tr w14:paraId="4A0F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43FFD185">
            <w:pPr>
              <w:spacing w:after="0" w:line="240" w:lineRule="auto"/>
              <w:jc w:val="right"/>
              <w:rPr>
                <w:sz w:val="28"/>
                <w:szCs w:val="28"/>
                <w:rtl/>
                <w:lang w:bidi="fa-IR"/>
              </w:rPr>
            </w:pPr>
            <w:r>
              <w:rPr>
                <w:rFonts w:hint="cs"/>
                <w:sz w:val="28"/>
                <w:szCs w:val="28"/>
                <w:rtl/>
                <w:lang w:bidi="fa-IR"/>
              </w:rPr>
              <w:t xml:space="preserve">3-  ارائه کالا می بایست مطابق استاندارد ,مجوز, ای وی ال نفت .... صورت پذیرد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4"/>
            </w:tblGrid>
            <w:tr w14:paraId="5EF4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14:paraId="74958CCC">
                  <w:pPr>
                    <w:spacing w:after="0" w:line="240" w:lineRule="auto"/>
                    <w:jc w:val="right"/>
                    <w:rPr>
                      <w:sz w:val="28"/>
                      <w:szCs w:val="28"/>
                      <w:lang w:bidi="fa-IR"/>
                    </w:rPr>
                  </w:pPr>
                  <w:r>
                    <w:rPr>
                      <w:rFonts w:hint="cs"/>
                      <w:sz w:val="28"/>
                      <w:szCs w:val="28"/>
                      <w:rtl/>
                      <w:lang w:bidi="fa-IR"/>
                    </w:rPr>
                    <w:t>3- 1 : ثبت وارائه فاکتور الکترونیکی الزامی می باشد ( مطابق آیتم های درخواست در سامانه الزامی می باشد).</w:t>
                  </w:r>
                </w:p>
              </w:tc>
            </w:tr>
          </w:tbl>
          <w:p w14:paraId="43DA25B1">
            <w:pPr>
              <w:spacing w:after="0" w:line="240" w:lineRule="auto"/>
              <w:jc w:val="right"/>
              <w:rPr>
                <w:sz w:val="28"/>
                <w:szCs w:val="28"/>
                <w:lang w:bidi="fa-IR"/>
              </w:rPr>
            </w:pPr>
          </w:p>
        </w:tc>
      </w:tr>
      <w:tr w14:paraId="5F59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46CB4155">
            <w:pPr>
              <w:spacing w:after="0" w:line="240" w:lineRule="auto"/>
              <w:jc w:val="right"/>
              <w:rPr>
                <w:sz w:val="28"/>
                <w:szCs w:val="28"/>
                <w:lang w:bidi="fa-IR"/>
              </w:rPr>
            </w:pPr>
            <w:r>
              <w:rPr>
                <w:rFonts w:hint="cs"/>
                <w:sz w:val="28"/>
                <w:szCs w:val="28"/>
                <w:rtl/>
                <w:lang w:bidi="fa-IR"/>
              </w:rPr>
              <w:t>4- پرداخت به صورت اعتباری ریالی بوده وتسویه حساب برنده 60روز کاری بعد از تحویل وتایید کالاها از نظر کمی وکیفی می باشد</w:t>
            </w:r>
          </w:p>
        </w:tc>
      </w:tr>
      <w:tr w14:paraId="3073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19DAD8AA">
            <w:pPr>
              <w:spacing w:after="0" w:line="240" w:lineRule="auto"/>
              <w:jc w:val="right"/>
              <w:rPr>
                <w:sz w:val="28"/>
                <w:szCs w:val="28"/>
                <w:lang w:bidi="fa-IR"/>
              </w:rPr>
            </w:pPr>
            <w:r>
              <w:rPr>
                <w:rFonts w:hint="cs"/>
                <w:sz w:val="28"/>
                <w:szCs w:val="28"/>
                <w:rtl/>
                <w:lang w:bidi="fa-IR"/>
              </w:rPr>
              <w:t>5- پیشنهاد مالی در سامانه  باید 30روز کاری اعتبار داشته  باشد</w:t>
            </w:r>
          </w:p>
        </w:tc>
      </w:tr>
      <w:tr w14:paraId="45B1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24492859">
            <w:pPr>
              <w:spacing w:after="0" w:line="240" w:lineRule="auto"/>
              <w:jc w:val="right"/>
              <w:rPr>
                <w:sz w:val="28"/>
                <w:szCs w:val="28"/>
                <w:lang w:bidi="fa-IR"/>
              </w:rPr>
            </w:pPr>
            <w:r>
              <w:rPr>
                <w:rFonts w:hint="cs"/>
                <w:sz w:val="28"/>
                <w:szCs w:val="28"/>
                <w:rtl/>
                <w:lang w:bidi="fa-IR"/>
              </w:rPr>
              <w:t>6-ارائه و ارسال کالا به انبار می بایست دارای پکینگ لیست شرکت  یا فروشگاه دارای سربرگ ومهر شده باشد ودر غیراینصورت انبار هیچ گونه مسولیتی نسبت به رسید کالا ودریافت کالا نداردوتمامی هزینه ها وعواقب عدم رسید کالا از جمله وقفه , وخسارت وضررو زیان تماما برعهده تامین کننده مذکور می باشد.</w:t>
            </w:r>
          </w:p>
        </w:tc>
      </w:tr>
      <w:tr w14:paraId="29B3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5C8A910F">
            <w:pPr>
              <w:spacing w:after="0" w:line="240" w:lineRule="auto"/>
              <w:jc w:val="right"/>
              <w:rPr>
                <w:sz w:val="28"/>
                <w:szCs w:val="28"/>
                <w:rtl/>
                <w:lang w:bidi="fa-IR"/>
              </w:rPr>
            </w:pPr>
            <w:r>
              <w:rPr>
                <w:rFonts w:hint="cs"/>
                <w:sz w:val="28"/>
                <w:szCs w:val="28"/>
                <w:rtl/>
                <w:lang w:bidi="fa-IR"/>
              </w:rPr>
              <w:t xml:space="preserve">7-  ساعت تحویل کالاها به انبار کالا هر روزه از شروع  ساعت اداری تا 14 می باشدشایان ذکر است ظهرها هنگام فریضه  نماز وصرف غذا به مدت یک ساعت انبار از پذیرش کالا معذور می باشد  شایان ذکر است جهت ارسال کالا به انبار تامین کنندگان از 24 ساعت قبل می بایست نام مشخصات خودرو حمل کالا ( دوگانه سوزنباشد)   , رنگ , شماره شهربانی وبرند خودرو ومشخصات کامل راننده جهت اخذ مجوزهای مربوطه را به کارپرداز اعلام نماید </w:t>
            </w:r>
          </w:p>
        </w:tc>
      </w:tr>
      <w:tr w14:paraId="73DE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6FF8164C">
            <w:pPr>
              <w:spacing w:after="0" w:line="240" w:lineRule="auto"/>
              <w:jc w:val="right"/>
              <w:rPr>
                <w:sz w:val="28"/>
                <w:szCs w:val="28"/>
                <w:lang w:bidi="fa-IR"/>
              </w:rPr>
            </w:pPr>
            <w:r>
              <w:rPr>
                <w:rFonts w:hint="cs"/>
                <w:sz w:val="28"/>
                <w:szCs w:val="28"/>
                <w:rtl/>
                <w:lang w:bidi="fa-IR"/>
              </w:rPr>
              <w:t>8- آدرس محل تحویل کالا : جاده قدیم شاهین شهر روبروی کارخانه شیر پگاه جاده اختصاصی انبار شهید محمد منتظری شرکت ملی پخش فراوردههای نفتی اصفهان     انبار کالا   شماره تماس انبار 03133804821/ 03138162621</w:t>
            </w:r>
          </w:p>
        </w:tc>
      </w:tr>
      <w:tr w14:paraId="16D2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3CF38FEB">
            <w:pPr>
              <w:spacing w:after="0" w:line="240" w:lineRule="auto"/>
              <w:jc w:val="right"/>
              <w:rPr>
                <w:sz w:val="28"/>
                <w:szCs w:val="28"/>
                <w:lang w:bidi="fa-IR"/>
              </w:rPr>
            </w:pPr>
            <w:r>
              <w:rPr>
                <w:rFonts w:hint="cs"/>
                <w:sz w:val="28"/>
                <w:szCs w:val="28"/>
                <w:rtl/>
                <w:lang w:bidi="fa-IR"/>
              </w:rPr>
              <w:t xml:space="preserve">9 </w:t>
            </w:r>
            <w:r>
              <w:rPr>
                <w:sz w:val="28"/>
                <w:szCs w:val="28"/>
                <w:rtl/>
                <w:lang w:bidi="fa-IR"/>
              </w:rPr>
              <w:t>–</w:t>
            </w:r>
            <w:r>
              <w:rPr>
                <w:rFonts w:hint="cs"/>
                <w:sz w:val="28"/>
                <w:szCs w:val="28"/>
                <w:rtl/>
                <w:lang w:bidi="fa-IR"/>
              </w:rPr>
              <w:t xml:space="preserve"> مشخصات شرکت ملی پخش فراورههای نفتی اصفهان به شماره اقتصادی  10101122904وشماره ثبت 67337وکدپستی 8173767471به آدرس اصفهان چهارباغ بالا جنب پمپ بنزین شرکت ملی پخش فراوردههای نفتی اصفهان تلفن 03136219906/03137162530</w:t>
            </w:r>
          </w:p>
        </w:tc>
      </w:tr>
      <w:tr w14:paraId="53D2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299F8425">
            <w:pPr>
              <w:spacing w:after="0" w:line="240" w:lineRule="auto"/>
              <w:jc w:val="right"/>
              <w:rPr>
                <w:sz w:val="28"/>
                <w:szCs w:val="28"/>
                <w:lang w:bidi="fa-IR"/>
              </w:rPr>
            </w:pPr>
            <w:r>
              <w:rPr>
                <w:rFonts w:hint="cs"/>
                <w:sz w:val="28"/>
                <w:szCs w:val="28"/>
                <w:rtl/>
                <w:lang w:bidi="fa-IR"/>
              </w:rPr>
              <w:t xml:space="preserve">10- کلیه هزینه های حمل , عودت , نمونه , مغایرت و....... به عهده تامین کننده کالا می باشد </w:t>
            </w:r>
          </w:p>
        </w:tc>
      </w:tr>
      <w:tr w14:paraId="0888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57B0560F">
            <w:pPr>
              <w:spacing w:after="0" w:line="240" w:lineRule="auto"/>
              <w:jc w:val="right"/>
              <w:rPr>
                <w:sz w:val="28"/>
                <w:szCs w:val="28"/>
                <w:rtl/>
                <w:lang w:bidi="fa-IR"/>
              </w:rPr>
            </w:pPr>
            <w:r>
              <w:rPr>
                <w:rFonts w:hint="cs"/>
                <w:sz w:val="28"/>
                <w:szCs w:val="28"/>
                <w:rtl/>
                <w:lang w:bidi="fa-IR"/>
              </w:rPr>
              <w:t>11- محل تحویل کالاها انبار کالا ( ردیف 8 ) محل تحویل نمونه ها واسناد و....( ردیف9 ) واحد عملیات کالا) می باشد</w:t>
            </w:r>
          </w:p>
        </w:tc>
      </w:tr>
      <w:tr w14:paraId="7AD2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593E4A19">
            <w:pPr>
              <w:spacing w:after="0" w:line="240" w:lineRule="auto"/>
              <w:jc w:val="right"/>
              <w:rPr>
                <w:sz w:val="28"/>
                <w:szCs w:val="28"/>
                <w:lang w:bidi="fa-IR"/>
              </w:rPr>
            </w:pPr>
            <w:r>
              <w:rPr>
                <w:rFonts w:hint="cs"/>
                <w:sz w:val="28"/>
                <w:szCs w:val="28"/>
                <w:rtl/>
                <w:lang w:bidi="fa-IR"/>
              </w:rPr>
              <w:t>12- کلیه فاکتورها باید به صورت رسمی بوده وافراد حقیقی باید فاکتورهای افراد حقیقی سربرگدار به همراه آدرس ومشخصات ومهر شده باشد  مطابق اطلاعیه سازمان مالیاتی کلیه تامین کنندگان حقیقی وحقوقی باید دارای فاکتور الکترونیک باشد</w:t>
            </w:r>
          </w:p>
        </w:tc>
      </w:tr>
      <w:tr w14:paraId="06B2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183308A7">
            <w:pPr>
              <w:spacing w:after="0" w:line="240" w:lineRule="auto"/>
              <w:jc w:val="right"/>
              <w:rPr>
                <w:sz w:val="28"/>
                <w:szCs w:val="28"/>
                <w:lang w:bidi="fa-IR"/>
              </w:rPr>
            </w:pPr>
            <w:r>
              <w:rPr>
                <w:rFonts w:hint="cs"/>
                <w:sz w:val="28"/>
                <w:szCs w:val="28"/>
                <w:rtl/>
                <w:lang w:bidi="fa-IR"/>
              </w:rPr>
              <w:t xml:space="preserve">13- درصورت وجود کالای مشابه ایرانی برنده ملزم به تامین کالای تولید داخل می باشد </w:t>
            </w:r>
          </w:p>
        </w:tc>
      </w:tr>
      <w:tr w14:paraId="519F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2F082EEC">
            <w:pPr>
              <w:spacing w:after="0" w:line="240" w:lineRule="auto"/>
              <w:jc w:val="right"/>
              <w:rPr>
                <w:sz w:val="28"/>
                <w:szCs w:val="28"/>
                <w:rtl/>
                <w:lang w:bidi="fa-IR"/>
              </w:rPr>
            </w:pPr>
            <w:r>
              <w:rPr>
                <w:rFonts w:hint="cs"/>
                <w:sz w:val="28"/>
                <w:szCs w:val="28"/>
                <w:rtl/>
                <w:lang w:bidi="fa-IR"/>
              </w:rPr>
              <w:t>14- مدارک لازم برای تکمیل اسنا د به شرح زیر می باشد</w:t>
            </w:r>
          </w:p>
          <w:p w14:paraId="3B9EB7EC">
            <w:pPr>
              <w:spacing w:after="0" w:line="240" w:lineRule="auto"/>
              <w:jc w:val="right"/>
              <w:rPr>
                <w:sz w:val="28"/>
                <w:szCs w:val="28"/>
                <w:rtl/>
                <w:lang w:bidi="fa-IR"/>
              </w:rPr>
            </w:pPr>
            <w:r>
              <w:rPr>
                <w:rFonts w:hint="cs"/>
                <w:sz w:val="28"/>
                <w:szCs w:val="28"/>
                <w:rtl/>
                <w:lang w:bidi="fa-IR"/>
              </w:rPr>
              <w:t xml:space="preserve">الف) تکمیل کلیه مراحل سامانه ستاد تا ارسال کالا به انبار وتکمیل کامل سفارش </w:t>
            </w:r>
          </w:p>
          <w:p w14:paraId="555ADDB2">
            <w:pPr>
              <w:spacing w:after="0" w:line="240" w:lineRule="auto"/>
              <w:jc w:val="right"/>
              <w:rPr>
                <w:sz w:val="28"/>
                <w:szCs w:val="28"/>
                <w:lang w:bidi="fa-IR"/>
              </w:rPr>
            </w:pPr>
            <w:r>
              <w:rPr>
                <w:rFonts w:hint="cs"/>
                <w:sz w:val="28"/>
                <w:szCs w:val="28"/>
                <w:rtl/>
                <w:lang w:bidi="fa-IR"/>
              </w:rPr>
              <w:t xml:space="preserve">ب) افرد حقوقی کد اقتصادی جدید وضمیمه تاییدیه سازمان مالیاتی ( ارزش افزوده ) </w:t>
            </w:r>
          </w:p>
          <w:p w14:paraId="44B2C264">
            <w:pPr>
              <w:spacing w:after="0" w:line="240" w:lineRule="auto"/>
              <w:jc w:val="right"/>
              <w:rPr>
                <w:sz w:val="28"/>
                <w:szCs w:val="28"/>
                <w:rtl/>
                <w:lang w:bidi="fa-IR"/>
              </w:rPr>
            </w:pPr>
            <w:r>
              <w:rPr>
                <w:rFonts w:hint="cs"/>
                <w:sz w:val="28"/>
                <w:szCs w:val="28"/>
                <w:rtl/>
                <w:lang w:bidi="fa-IR"/>
              </w:rPr>
              <w:t>ج) ارائه فاکتور معتبر وپس از آن ارائه فاکتور الکترونیک دارای کد یکتا مطابق فاکتور وسامانه ستاد فاکتورها باید مهر شده ودارای معرفی شماره شبا ونام بانک باشد</w:t>
            </w:r>
          </w:p>
          <w:p w14:paraId="339E1E5E">
            <w:pPr>
              <w:spacing w:after="0" w:line="240" w:lineRule="auto"/>
              <w:jc w:val="right"/>
              <w:rPr>
                <w:sz w:val="28"/>
                <w:szCs w:val="28"/>
                <w:rtl/>
                <w:lang w:bidi="fa-IR"/>
              </w:rPr>
            </w:pPr>
            <w:r>
              <w:rPr>
                <w:rFonts w:hint="cs"/>
                <w:sz w:val="28"/>
                <w:szCs w:val="28"/>
                <w:rtl/>
                <w:lang w:bidi="fa-IR"/>
              </w:rPr>
              <w:t>د) کلیه هزینه های تحویل کالا ونمونه وهزینه های ارسال وعودت به عهده تامین کننده</w:t>
            </w:r>
          </w:p>
          <w:p w14:paraId="428812D3">
            <w:pPr>
              <w:spacing w:after="0" w:line="240" w:lineRule="auto"/>
              <w:jc w:val="right"/>
              <w:rPr>
                <w:sz w:val="28"/>
                <w:szCs w:val="28"/>
                <w:lang w:bidi="fa-IR"/>
              </w:rPr>
            </w:pPr>
            <w:r>
              <w:rPr>
                <w:rFonts w:hint="cs"/>
                <w:sz w:val="28"/>
                <w:szCs w:val="28"/>
                <w:rtl/>
                <w:lang w:bidi="fa-IR"/>
              </w:rPr>
              <w:t xml:space="preserve"> </w:t>
            </w:r>
          </w:p>
        </w:tc>
      </w:tr>
      <w:tr w14:paraId="71D7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5912BA87">
            <w:pPr>
              <w:spacing w:after="0" w:line="240" w:lineRule="auto"/>
              <w:jc w:val="right"/>
              <w:rPr>
                <w:sz w:val="28"/>
                <w:szCs w:val="28"/>
                <w:lang w:bidi="fa-IR"/>
              </w:rPr>
            </w:pPr>
            <w:r>
              <w:rPr>
                <w:rFonts w:hint="cs"/>
                <w:sz w:val="28"/>
                <w:szCs w:val="28"/>
                <w:rtl/>
                <w:lang w:bidi="fa-IR"/>
              </w:rPr>
              <w:t xml:space="preserve">14- ساعت تحویل کالاها     8 الی 11صبح  و درروزهای شنبه تا چهارشنبه بوده  وبا توجه به ایکنه ورود به تاسیسات نفت  نیاز به مجوز ورود داشته وروز قبل ارسال کالا باید باید مشخصات راننده وخودرو حمل کننده را ارسال تا مجوزهای لازم اخذ شود درصورت عدم اجرا این نکات منجر به تاخیر در دریافت کالاها توسط انبار کالا می شود و کلیه عواقب آن به عهده تامین کننده می باشد   </w:t>
            </w:r>
          </w:p>
        </w:tc>
      </w:tr>
      <w:tr w14:paraId="5F9C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tcPr>
          <w:p w14:paraId="31B1B48A">
            <w:pPr>
              <w:spacing w:after="0" w:line="240" w:lineRule="auto"/>
              <w:jc w:val="right"/>
              <w:rPr>
                <w:sz w:val="28"/>
                <w:szCs w:val="28"/>
                <w:lang w:bidi="fa-IR"/>
              </w:rPr>
            </w:pPr>
            <w:r>
              <w:rPr>
                <w:rFonts w:hint="cs"/>
                <w:sz w:val="28"/>
                <w:szCs w:val="28"/>
                <w:rtl/>
                <w:lang w:bidi="fa-IR"/>
              </w:rPr>
              <w:t xml:space="preserve">15- در صورت نیاز نمونه , ارسال نمونه الزامی  جهت تایید ونمونه شاهد غیر قابل بازگشت /ضمنا نمونه های نیاز به تست به مدت یک ماه نصب ونتیجه تست اعلام می شود    </w:t>
            </w:r>
          </w:p>
        </w:tc>
      </w:tr>
    </w:tbl>
    <w:p w14:paraId="1DDC09E7">
      <w:pPr>
        <w:jc w:val="center"/>
        <w:rPr>
          <w:color w:val="FF0000"/>
          <w:sz w:val="44"/>
          <w:szCs w:val="44"/>
          <w:rtl/>
          <w:lang w:bidi="fa-IR"/>
        </w:rPr>
      </w:pPr>
      <w:r>
        <w:rPr>
          <w:rFonts w:hint="cs"/>
          <w:color w:val="FF0000"/>
          <w:sz w:val="44"/>
          <w:szCs w:val="44"/>
          <w:rtl/>
          <w:lang w:bidi="fa-IR"/>
        </w:rPr>
        <w:t>نکات مهم در صدور فاکتور الکترونیک</w:t>
      </w:r>
    </w:p>
    <w:p w14:paraId="3AB7B127">
      <w:pPr>
        <w:jc w:val="right"/>
        <w:rPr>
          <w:color w:val="000000" w:themeColor="text1"/>
          <w:sz w:val="36"/>
          <w:szCs w:val="36"/>
          <w:rtl/>
          <w:lang w:bidi="fa-IR"/>
          <w14:textFill>
            <w14:solidFill>
              <w14:schemeClr w14:val="tx1"/>
            </w14:solidFill>
          </w14:textFill>
        </w:rPr>
      </w:pPr>
      <w:r>
        <w:rPr>
          <w:rFonts w:hint="cs"/>
          <w:color w:val="000000" w:themeColor="text1"/>
          <w:sz w:val="36"/>
          <w:szCs w:val="36"/>
          <w:rtl/>
          <w:lang w:bidi="fa-IR"/>
          <w14:textFill>
            <w14:solidFill>
              <w14:schemeClr w14:val="tx1"/>
            </w14:solidFill>
          </w14:textFill>
        </w:rPr>
        <w:t xml:space="preserve">1 </w:t>
      </w:r>
      <w:r>
        <w:rPr>
          <w:color w:val="000000" w:themeColor="text1"/>
          <w:sz w:val="36"/>
          <w:szCs w:val="36"/>
          <w:rtl/>
          <w:lang w:bidi="fa-IR"/>
          <w14:textFill>
            <w14:solidFill>
              <w14:schemeClr w14:val="tx1"/>
            </w14:solidFill>
          </w14:textFill>
        </w:rPr>
        <w:t>–</w:t>
      </w:r>
      <w:r>
        <w:rPr>
          <w:rFonts w:hint="cs"/>
          <w:color w:val="000000" w:themeColor="text1"/>
          <w:sz w:val="36"/>
          <w:szCs w:val="36"/>
          <w:rtl/>
          <w:lang w:bidi="fa-IR"/>
          <w14:textFill>
            <w14:solidFill>
              <w14:schemeClr w14:val="tx1"/>
            </w14:solidFill>
          </w14:textFill>
        </w:rPr>
        <w:t xml:space="preserve"> صدور فاکتور الکترونیک باید بادرخواست در سامانه یکی باشد</w:t>
      </w:r>
    </w:p>
    <w:p w14:paraId="4FD8F2A2">
      <w:pPr>
        <w:jc w:val="right"/>
        <w:rPr>
          <w:color w:val="000000" w:themeColor="text1"/>
          <w:sz w:val="36"/>
          <w:szCs w:val="36"/>
          <w:rtl/>
          <w:lang w:bidi="fa-IR"/>
          <w14:textFill>
            <w14:solidFill>
              <w14:schemeClr w14:val="tx1"/>
            </w14:solidFill>
          </w14:textFill>
        </w:rPr>
      </w:pPr>
      <w:r>
        <w:rPr>
          <w:rFonts w:hint="cs"/>
          <w:color w:val="000000" w:themeColor="text1"/>
          <w:sz w:val="36"/>
          <w:szCs w:val="36"/>
          <w:rtl/>
          <w:lang w:bidi="fa-IR"/>
          <w14:textFill>
            <w14:solidFill>
              <w14:schemeClr w14:val="tx1"/>
            </w14:solidFill>
          </w14:textFill>
        </w:rPr>
        <w:t>2- در فاکتور الکترونیک حتما تیک نقدی زده شود ( نسیه رد می شود)</w:t>
      </w:r>
    </w:p>
    <w:p w14:paraId="7784DDE4">
      <w:pPr>
        <w:jc w:val="right"/>
        <w:rPr>
          <w:color w:val="000000" w:themeColor="text1"/>
          <w:sz w:val="36"/>
          <w:szCs w:val="36"/>
          <w:rtl/>
          <w:lang w:bidi="fa-IR"/>
          <w14:textFill>
            <w14:solidFill>
              <w14:schemeClr w14:val="tx1"/>
            </w14:solidFill>
          </w14:textFill>
        </w:rPr>
      </w:pPr>
      <w:r>
        <w:rPr>
          <w:rFonts w:hint="cs"/>
          <w:color w:val="000000" w:themeColor="text1"/>
          <w:sz w:val="36"/>
          <w:szCs w:val="36"/>
          <w:rtl/>
          <w:lang w:bidi="fa-IR"/>
          <w14:textFill>
            <w14:solidFill>
              <w14:schemeClr w14:val="tx1"/>
            </w14:solidFill>
          </w14:textFill>
        </w:rPr>
        <w:t>3 -  اطلاعات فاکتور الکترونیک به صورت دقیق همانند آیتم ها سامانه ستاد وفاقد اعشار باید باشد</w:t>
      </w:r>
    </w:p>
    <w:p w14:paraId="77374340">
      <w:pPr>
        <w:jc w:val="right"/>
        <w:rPr>
          <w:color w:val="000000" w:themeColor="text1"/>
          <w:sz w:val="36"/>
          <w:szCs w:val="36"/>
          <w:rtl/>
          <w:lang w:bidi="fa-IR"/>
          <w14:textFill>
            <w14:solidFill>
              <w14:schemeClr w14:val="tx1"/>
            </w14:solidFill>
          </w14:textFill>
        </w:rPr>
      </w:pPr>
      <w:r>
        <w:rPr>
          <w:rFonts w:hint="cs"/>
          <w:color w:val="000000" w:themeColor="text1"/>
          <w:sz w:val="36"/>
          <w:szCs w:val="36"/>
          <w:rtl/>
          <w:lang w:bidi="fa-IR"/>
          <w14:textFill>
            <w14:solidFill>
              <w14:schemeClr w14:val="tx1"/>
            </w14:solidFill>
          </w14:textFill>
        </w:rPr>
        <w:t>4- در فاکتور الکترونیک در فیلد منطقه کد شعبه 0011 وارد شود.</w:t>
      </w:r>
    </w:p>
    <w:p w14:paraId="325D5E7C">
      <w:pPr>
        <w:jc w:val="right"/>
        <w:rPr>
          <w:color w:val="000000" w:themeColor="text1"/>
          <w:sz w:val="36"/>
          <w:szCs w:val="36"/>
          <w:rtl/>
          <w:lang w:bidi="fa-IR"/>
          <w14:textFill>
            <w14:solidFill>
              <w14:schemeClr w14:val="tx1"/>
            </w14:solidFill>
          </w14:textFill>
        </w:rPr>
      </w:pPr>
      <w:r>
        <w:rPr>
          <w:rFonts w:hint="cs"/>
          <w:color w:val="000000" w:themeColor="text1"/>
          <w:sz w:val="36"/>
          <w:szCs w:val="36"/>
          <w:rtl/>
          <w:lang w:bidi="fa-IR"/>
          <w14:textFill>
            <w14:solidFill>
              <w14:schemeClr w14:val="tx1"/>
            </w14:solidFill>
          </w14:textFill>
        </w:rPr>
        <w:t>5- در فاکتور الکترونیک واحدها باید قید شود</w:t>
      </w:r>
    </w:p>
    <w:p w14:paraId="4CA96352">
      <w:pPr>
        <w:jc w:val="right"/>
        <w:rPr>
          <w:color w:val="000000" w:themeColor="text1"/>
          <w:sz w:val="36"/>
          <w:szCs w:val="36"/>
          <w:lang w:bidi="fa-IR"/>
          <w14:textFill>
            <w14:solidFill>
              <w14:schemeClr w14:val="tx1"/>
            </w14:solidFill>
          </w14:textFill>
        </w:rPr>
      </w:pPr>
      <w:r>
        <w:rPr>
          <w:rFonts w:hint="cs"/>
          <w:color w:val="000000" w:themeColor="text1"/>
          <w:sz w:val="36"/>
          <w:szCs w:val="36"/>
          <w:rtl/>
          <w:lang w:bidi="fa-IR"/>
          <w14:textFill>
            <w14:solidFill>
              <w14:schemeClr w14:val="tx1"/>
            </w14:solidFill>
          </w14:textFill>
        </w:rPr>
        <w:t>6- پرداختها براساس اعلام امور مالی بوده وهر گونه تغییر در زمان پرداخت از عهده این امور خارج  است</w:t>
      </w:r>
    </w:p>
    <w:p w14:paraId="58C3C3EE">
      <w:pPr>
        <w:jc w:val="right"/>
        <w:rPr>
          <w:rFonts w:hint="cs"/>
          <w:color w:val="000000" w:themeColor="text1"/>
          <w:sz w:val="36"/>
          <w:szCs w:val="36"/>
          <w:rtl/>
          <w:lang w:bidi="fa-IR"/>
          <w14:textFill>
            <w14:solidFill>
              <w14:schemeClr w14:val="tx1"/>
            </w14:solidFill>
          </w14:textFill>
        </w:rPr>
      </w:pPr>
      <w:r>
        <w:rPr>
          <w:rFonts w:hint="cs"/>
          <w:color w:val="000000" w:themeColor="text1"/>
          <w:sz w:val="36"/>
          <w:szCs w:val="36"/>
          <w:rtl/>
          <w:lang w:bidi="fa-IR"/>
          <w14:textFill>
            <w14:solidFill>
              <w14:schemeClr w14:val="tx1"/>
            </w14:solidFill>
          </w14:textFill>
        </w:rPr>
        <w:t>7- به اطلاع میرسانم زمان بندی پرداخت از زمان تحویل کالاها وتاییدیه واحد متقاضی شروع می شود.( زمان های دیگر مانند صدور فاکتور , تحویل کالا , ارسال کالا و.... مورد قبول نمی باشد)</w:t>
      </w:r>
    </w:p>
    <w:p w14:paraId="4A4A90A8">
      <w:pPr>
        <w:jc w:val="right"/>
        <w:rPr>
          <w:color w:val="000000" w:themeColor="text1"/>
          <w:sz w:val="36"/>
          <w:szCs w:val="36"/>
          <w:rtl/>
          <w:lang w:bidi="fa-IR"/>
          <w14:textFill>
            <w14:solidFill>
              <w14:schemeClr w14:val="tx1"/>
            </w14:solidFill>
          </w14:textFill>
        </w:rPr>
      </w:pPr>
      <w:r>
        <w:rPr>
          <w:rFonts w:hint="cs"/>
          <w:color w:val="000000" w:themeColor="text1"/>
          <w:sz w:val="36"/>
          <w:szCs w:val="36"/>
          <w:rtl/>
          <w:lang w:val="en-US" w:bidi="fa-IR"/>
          <w14:textFill>
            <w14:solidFill>
              <w14:schemeClr w14:val="tx1"/>
            </w14:solidFill>
          </w14:textFill>
        </w:rPr>
        <w:t xml:space="preserve">8 - ضمنا تاریخ </w:t>
      </w:r>
      <w:bookmarkStart w:id="0" w:name="_GoBack"/>
      <w:bookmarkEnd w:id="0"/>
      <w:r>
        <w:rPr>
          <w:rFonts w:hint="cs"/>
          <w:color w:val="000000" w:themeColor="text1"/>
          <w:sz w:val="36"/>
          <w:szCs w:val="36"/>
          <w:rtl/>
          <w:lang w:val="en-US" w:bidi="fa-IR"/>
          <w14:textFill>
            <w14:solidFill>
              <w14:schemeClr w14:val="tx1"/>
            </w14:solidFill>
          </w14:textFill>
        </w:rPr>
        <w:t>صدور فاکتور وفاکتور الکترونیک باید بعد از تاریخ سفارش نهایی سامانه ستاد باشد.</w:t>
      </w:r>
      <w:r>
        <w:rPr>
          <w:rFonts w:hint="cs"/>
          <w:color w:val="000000" w:themeColor="text1"/>
          <w:sz w:val="36"/>
          <w:szCs w:val="36"/>
          <w:rtl/>
          <w:lang w:bidi="fa-IR"/>
          <w14:textFill>
            <w14:solidFill>
              <w14:schemeClr w14:val="tx1"/>
            </w14:solidFill>
          </w14:textFill>
        </w:rPr>
        <w:t xml:space="preserve"> </w:t>
      </w:r>
    </w:p>
    <w:p w14:paraId="14931295">
      <w:pPr>
        <w:jc w:val="right"/>
        <w:rPr>
          <w:color w:val="000000" w:themeColor="text1"/>
          <w:sz w:val="36"/>
          <w:szCs w:val="36"/>
          <w:rtl/>
          <w:lang w:bidi="fa-IR"/>
          <w14:textFill>
            <w14:solidFill>
              <w14:schemeClr w14:val="tx1"/>
            </w14:solidFill>
          </w14:textFill>
        </w:rPr>
      </w:pPr>
    </w:p>
    <w:sectPr>
      <w:pgSz w:w="12240" w:h="15840"/>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BCE"/>
    <w:rsid w:val="000170BF"/>
    <w:rsid w:val="000E55F6"/>
    <w:rsid w:val="0011693A"/>
    <w:rsid w:val="001B510B"/>
    <w:rsid w:val="001B67B5"/>
    <w:rsid w:val="00205A94"/>
    <w:rsid w:val="006158C0"/>
    <w:rsid w:val="006637E0"/>
    <w:rsid w:val="006D5DC7"/>
    <w:rsid w:val="0083622D"/>
    <w:rsid w:val="0087523F"/>
    <w:rsid w:val="008A5A46"/>
    <w:rsid w:val="008B6BCF"/>
    <w:rsid w:val="009E0800"/>
    <w:rsid w:val="00B3599C"/>
    <w:rsid w:val="00BA2885"/>
    <w:rsid w:val="00BA296E"/>
    <w:rsid w:val="00BA551B"/>
    <w:rsid w:val="00BC7650"/>
    <w:rsid w:val="00C63DD2"/>
    <w:rsid w:val="00C90318"/>
    <w:rsid w:val="00D5040D"/>
    <w:rsid w:val="00E05844"/>
    <w:rsid w:val="00E76D1B"/>
    <w:rsid w:val="00FC0BCE"/>
    <w:rsid w:val="00FC2ECC"/>
    <w:rsid w:val="00FE4098"/>
    <w:rsid w:val="3814751E"/>
    <w:rsid w:val="69DA23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Segoe UI" w:hAnsi="Segoe UI" w:cs="Segoe UI"/>
      <w:sz w:val="18"/>
      <w:szCs w:val="18"/>
    </w:rPr>
  </w:style>
  <w:style w:type="table" w:styleId="5">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 w:type="character" w:customStyle="1" w:styleId="7">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5DBA5-6640-4523-8D91-C02739ACB405}">
  <ds:schemaRefs/>
</ds:datastoreItem>
</file>

<file path=docProps/app.xml><?xml version="1.0" encoding="utf-8"?>
<Properties xmlns="http://schemas.openxmlformats.org/officeDocument/2006/extended-properties" xmlns:vt="http://schemas.openxmlformats.org/officeDocument/2006/docPropsVTypes">
  <Template>Normal</Template>
  <Pages>2</Pages>
  <Words>692</Words>
  <Characters>2931</Characters>
  <Lines>26</Lines>
  <Paragraphs>7</Paragraphs>
  <TotalTime>123</TotalTime>
  <ScaleCrop>false</ScaleCrop>
  <LinksUpToDate>false</LinksUpToDate>
  <CharactersWithSpaces>3640</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2024-01-09T04:01:00Z</dcterms:created>
  <dc:creator>reza faramarzi</dc:creator>
  <cp:lastModifiedBy>r.faramarzi</cp:lastModifiedBy>
  <cp:lastPrinted>2024-01-17T12:02:00Z</cp:lastPrinted>
  <dcterms:modified xsi:type="dcterms:W3CDTF">2026-05-31T05:44:08Z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95C1EF225C2445FE807ACD99C0ECC084_13</vt:lpwstr>
  </property>
  <property fmtid="{D5CDD505-2E9C-101B-9397-08002B2CF9AE}" pid="4" name="KSOTemplateDocerSaveRecord">
    <vt:lpwstr>eyJoZGlkIjoiOTUyZmMwMzcxYmJhNWQ4NjAyNzE2OGJiYmU0YmJkMjcifQ==</vt:lpwstr>
  </property>
</Properties>
</file>