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14E62A1A" w14:textId="04AE3A7F" w:rsidR="004178DD" w:rsidRDefault="004178DD" w:rsidP="00956D55">
      <w:pPr>
        <w:bidi/>
        <w:rPr>
          <w:rFonts w:cs="B Nazanin"/>
          <w:b/>
          <w:bCs/>
          <w:color w:val="000000"/>
          <w:sz w:val="22"/>
          <w:szCs w:val="22"/>
          <w:rtl/>
          <w:lang w:bidi="fa-IR"/>
        </w:rPr>
      </w:pPr>
    </w:p>
    <w:p w14:paraId="27EEDA4E" w14:textId="77777777" w:rsidR="00781BF1" w:rsidRDefault="00781BF1" w:rsidP="00781BF1">
      <w:pPr>
        <w:pStyle w:val="ListParagraph"/>
        <w:bidi/>
        <w:ind w:left="-2"/>
        <w:jc w:val="center"/>
        <w:rPr>
          <w:rFonts w:asciiTheme="majorHAnsi" w:hAnsiTheme="majorHAnsi" w:cs="B Roya"/>
          <w:b/>
          <w:bCs/>
          <w:color w:val="FF0000"/>
          <w:spacing w:val="-2"/>
          <w:sz w:val="28"/>
          <w:szCs w:val="28"/>
          <w:rtl/>
          <w:lang w:bidi="fa-IR"/>
        </w:rPr>
      </w:pPr>
      <w:r w:rsidRPr="000F2A32">
        <w:rPr>
          <w:rFonts w:asciiTheme="majorHAnsi" w:hAnsiTheme="majorHAnsi" w:cs="B Roya"/>
          <w:b/>
          <w:bCs/>
          <w:color w:val="FF0000"/>
          <w:spacing w:val="-2"/>
          <w:sz w:val="28"/>
          <w:szCs w:val="28"/>
          <w:rtl/>
          <w:lang w:bidi="fa-IR"/>
        </w:rPr>
        <w:t>«مشخصات فنی لوله های فولادی گالوانیزه دوسر فلنج»</w:t>
      </w:r>
    </w:p>
    <w:p w14:paraId="1139A088" w14:textId="77777777" w:rsidR="00781BF1" w:rsidRPr="00DF275C" w:rsidRDefault="00781BF1" w:rsidP="00781BF1">
      <w:pPr>
        <w:pStyle w:val="ListParagraph"/>
        <w:numPr>
          <w:ilvl w:val="0"/>
          <w:numId w:val="6"/>
        </w:numPr>
        <w:bidi/>
        <w:ind w:left="-2" w:firstLine="0"/>
        <w:jc w:val="both"/>
        <w:rPr>
          <w:rFonts w:asciiTheme="majorHAnsi" w:hAnsiTheme="majorHAnsi" w:cs="B Roya"/>
          <w:spacing w:val="-2"/>
          <w:sz w:val="28"/>
          <w:szCs w:val="28"/>
          <w:lang w:bidi="fa-IR"/>
        </w:rPr>
      </w:pPr>
      <w:r w:rsidRPr="00DF275C">
        <w:rPr>
          <w:rFonts w:asciiTheme="majorHAnsi" w:hAnsiTheme="majorHAnsi" w:cs="B Roya"/>
          <w:spacing w:val="-2"/>
          <w:sz w:val="28"/>
          <w:szCs w:val="28"/>
          <w:rtl/>
          <w:lang w:bidi="fa-IR"/>
        </w:rPr>
        <w:t>حداقل ضخامت جدار لوله طبق جدول همین درخواست باشد (در مورد ضخامت لوله‌ها، معیار درخواست آبفا استان اصفهان می‌باشد). بالاتر بودن ضخامت جداره نسبت به ضخامت درخواست شده مزیتی برای انتخاب برنده نمی‌باشد</w:t>
      </w:r>
      <w:r w:rsidRPr="00DF275C">
        <w:rPr>
          <w:rFonts w:asciiTheme="majorHAnsi" w:hAnsiTheme="majorHAnsi" w:cs="B Roya"/>
          <w:spacing w:val="-2"/>
          <w:sz w:val="28"/>
          <w:szCs w:val="28"/>
          <w:lang w:bidi="fa-IR"/>
        </w:rPr>
        <w:t>.</w:t>
      </w:r>
    </w:p>
    <w:p w14:paraId="6AD02BBD" w14:textId="77777777" w:rsidR="00781BF1" w:rsidRPr="00DF275C" w:rsidRDefault="00781BF1" w:rsidP="00781BF1">
      <w:pPr>
        <w:pStyle w:val="ListParagraph"/>
        <w:numPr>
          <w:ilvl w:val="0"/>
          <w:numId w:val="6"/>
        </w:numPr>
        <w:bidi/>
        <w:ind w:left="-2" w:firstLine="0"/>
        <w:jc w:val="both"/>
        <w:rPr>
          <w:rFonts w:asciiTheme="majorHAnsi" w:hAnsiTheme="majorHAnsi" w:cs="B Roya"/>
          <w:spacing w:val="-2"/>
          <w:sz w:val="28"/>
          <w:szCs w:val="28"/>
          <w:lang w:bidi="fa-IR"/>
        </w:rPr>
      </w:pPr>
      <w:r w:rsidRPr="00DF275C">
        <w:rPr>
          <w:rFonts w:asciiTheme="majorHAnsi" w:hAnsiTheme="majorHAnsi" w:cs="B Roya"/>
          <w:spacing w:val="-2"/>
          <w:sz w:val="28"/>
          <w:szCs w:val="28"/>
          <w:rtl/>
          <w:lang w:bidi="fa-IR"/>
        </w:rPr>
        <w:t xml:space="preserve">لوله‌های فولادی درزدار با قطر کمتر از 6 اینچ مطابق با استاندارد </w:t>
      </w:r>
      <w:r w:rsidRPr="00DF275C">
        <w:rPr>
          <w:rFonts w:asciiTheme="majorHAnsi" w:hAnsiTheme="majorHAnsi" w:cs="B Roya"/>
          <w:spacing w:val="-2"/>
          <w:sz w:val="28"/>
          <w:szCs w:val="28"/>
          <w:lang w:bidi="fa-IR"/>
        </w:rPr>
        <w:t>INSO 23879</w:t>
      </w:r>
      <w:r w:rsidRPr="00DF275C">
        <w:rPr>
          <w:rFonts w:asciiTheme="majorHAnsi" w:hAnsiTheme="majorHAnsi" w:cs="B Roya"/>
          <w:spacing w:val="-2"/>
          <w:sz w:val="28"/>
          <w:szCs w:val="28"/>
          <w:rtl/>
          <w:lang w:bidi="fa-IR"/>
        </w:rPr>
        <w:t xml:space="preserve"> و لوله های با قطر 6 اینچ و بزرگتر مطابق با استاندارد </w:t>
      </w:r>
      <w:r w:rsidRPr="00DF275C">
        <w:rPr>
          <w:rFonts w:asciiTheme="majorHAnsi" w:hAnsiTheme="majorHAnsi" w:cs="B Roya"/>
          <w:spacing w:val="-2"/>
          <w:sz w:val="28"/>
          <w:szCs w:val="28"/>
          <w:lang w:bidi="fa-IR"/>
        </w:rPr>
        <w:t>AWWA C200</w:t>
      </w:r>
      <w:r w:rsidRPr="00DF275C">
        <w:rPr>
          <w:rFonts w:asciiTheme="majorHAnsi" w:hAnsiTheme="majorHAnsi" w:cs="B Roya"/>
          <w:spacing w:val="-2"/>
          <w:sz w:val="28"/>
          <w:szCs w:val="28"/>
          <w:rtl/>
          <w:lang w:bidi="fa-IR"/>
        </w:rPr>
        <w:t xml:space="preserve"> تولید و با روش غوطه‌وری گرم مطابق با استاندارد </w:t>
      </w:r>
      <w:r w:rsidRPr="00DF275C">
        <w:rPr>
          <w:rFonts w:asciiTheme="majorHAnsi" w:hAnsiTheme="majorHAnsi" w:cs="B Roya"/>
          <w:spacing w:val="-2"/>
          <w:sz w:val="28"/>
          <w:szCs w:val="28"/>
          <w:lang w:bidi="fa-IR"/>
        </w:rPr>
        <w:t>INSO 16353</w:t>
      </w:r>
      <w:r w:rsidRPr="00DF275C">
        <w:rPr>
          <w:rFonts w:asciiTheme="majorHAnsi" w:hAnsiTheme="majorHAnsi" w:cs="B Roya"/>
          <w:spacing w:val="-2"/>
          <w:sz w:val="28"/>
          <w:szCs w:val="28"/>
          <w:rtl/>
          <w:lang w:bidi="fa-IR"/>
        </w:rPr>
        <w:t xml:space="preserve"> </w:t>
      </w:r>
      <w:r>
        <w:rPr>
          <w:rFonts w:asciiTheme="majorHAnsi" w:hAnsiTheme="majorHAnsi" w:cs="B Roya" w:hint="cs"/>
          <w:spacing w:val="-2"/>
          <w:sz w:val="28"/>
          <w:szCs w:val="28"/>
          <w:rtl/>
          <w:lang w:bidi="fa-IR"/>
        </w:rPr>
        <w:t xml:space="preserve">و </w:t>
      </w:r>
      <w:r>
        <w:rPr>
          <w:rFonts w:asciiTheme="majorHAnsi" w:hAnsiTheme="majorHAnsi" w:cs="B Roya"/>
          <w:spacing w:val="-2"/>
          <w:sz w:val="28"/>
          <w:szCs w:val="28"/>
          <w:lang w:bidi="fa-IR"/>
        </w:rPr>
        <w:t>ASTM A123</w:t>
      </w:r>
      <w:r>
        <w:rPr>
          <w:rFonts w:asciiTheme="majorHAnsi" w:hAnsiTheme="majorHAnsi" w:cs="B Roya" w:hint="cs"/>
          <w:spacing w:val="-2"/>
          <w:sz w:val="28"/>
          <w:szCs w:val="28"/>
          <w:rtl/>
          <w:lang w:bidi="fa-IR"/>
        </w:rPr>
        <w:t xml:space="preserve"> </w:t>
      </w:r>
      <w:r w:rsidRPr="00DF275C">
        <w:rPr>
          <w:rFonts w:asciiTheme="majorHAnsi" w:hAnsiTheme="majorHAnsi" w:cs="B Roya"/>
          <w:spacing w:val="-2"/>
          <w:sz w:val="28"/>
          <w:szCs w:val="28"/>
          <w:rtl/>
          <w:lang w:bidi="fa-IR"/>
        </w:rPr>
        <w:t>گالوانیزه شده باشند</w:t>
      </w:r>
      <w:r w:rsidRPr="00DF275C">
        <w:rPr>
          <w:rFonts w:asciiTheme="majorHAnsi" w:hAnsiTheme="majorHAnsi" w:cs="B Roya"/>
          <w:spacing w:val="-2"/>
          <w:sz w:val="28"/>
          <w:szCs w:val="28"/>
          <w:lang w:bidi="fa-IR"/>
        </w:rPr>
        <w:t>.</w:t>
      </w:r>
    </w:p>
    <w:p w14:paraId="4F2AE38D" w14:textId="77777777" w:rsidR="00781BF1" w:rsidRPr="00DF275C" w:rsidRDefault="00781BF1" w:rsidP="00781BF1">
      <w:pPr>
        <w:pStyle w:val="ListParagraph"/>
        <w:numPr>
          <w:ilvl w:val="0"/>
          <w:numId w:val="6"/>
        </w:numPr>
        <w:bidi/>
        <w:ind w:left="-2" w:firstLine="0"/>
        <w:jc w:val="both"/>
        <w:rPr>
          <w:rFonts w:asciiTheme="majorHAnsi" w:hAnsiTheme="majorHAnsi" w:cs="B Roya"/>
          <w:spacing w:val="-2"/>
          <w:sz w:val="28"/>
          <w:szCs w:val="28"/>
          <w:lang w:bidi="fa-IR"/>
        </w:rPr>
      </w:pPr>
      <w:r w:rsidRPr="00DF275C">
        <w:rPr>
          <w:rFonts w:asciiTheme="majorHAnsi" w:hAnsiTheme="majorHAnsi" w:cs="B Roya"/>
          <w:spacing w:val="-2"/>
          <w:sz w:val="28"/>
          <w:szCs w:val="28"/>
          <w:rtl/>
          <w:lang w:bidi="fa-IR"/>
        </w:rPr>
        <w:t xml:space="preserve">گرید ورق فولاد استفاده شده در ساخت لوله‌‌ها باید از نوع </w:t>
      </w:r>
      <w:r w:rsidRPr="00DF275C">
        <w:rPr>
          <w:rFonts w:asciiTheme="majorHAnsi" w:hAnsiTheme="majorHAnsi" w:cs="B Roya"/>
          <w:spacing w:val="-2"/>
          <w:sz w:val="28"/>
          <w:szCs w:val="28"/>
          <w:lang w:bidi="fa-IR"/>
        </w:rPr>
        <w:t>S235JR</w:t>
      </w:r>
      <w:r w:rsidRPr="00DF275C">
        <w:rPr>
          <w:rFonts w:asciiTheme="majorHAnsi" w:hAnsiTheme="majorHAnsi" w:cs="B Roya"/>
          <w:spacing w:val="-2"/>
          <w:sz w:val="28"/>
          <w:szCs w:val="28"/>
          <w:rtl/>
          <w:lang w:bidi="fa-IR"/>
        </w:rPr>
        <w:t xml:space="preserve"> یا </w:t>
      </w:r>
      <w:r w:rsidRPr="00DF275C">
        <w:rPr>
          <w:rFonts w:asciiTheme="majorHAnsi" w:hAnsiTheme="majorHAnsi" w:cs="B Roya"/>
          <w:spacing w:val="-2"/>
          <w:sz w:val="28"/>
          <w:szCs w:val="28"/>
          <w:lang w:bidi="fa-IR"/>
        </w:rPr>
        <w:t>S355JR</w:t>
      </w:r>
      <w:r w:rsidRPr="00DF275C">
        <w:rPr>
          <w:rFonts w:asciiTheme="majorHAnsi" w:hAnsiTheme="majorHAnsi" w:cs="B Roya"/>
          <w:spacing w:val="-2"/>
          <w:sz w:val="28"/>
          <w:szCs w:val="28"/>
          <w:rtl/>
          <w:lang w:bidi="fa-IR"/>
        </w:rPr>
        <w:t xml:space="preserve"> باشد. ارائه گواهی سازنده ورق الزامی است.</w:t>
      </w:r>
    </w:p>
    <w:p w14:paraId="3B6875A9" w14:textId="77777777" w:rsidR="00781BF1" w:rsidRPr="00DF275C" w:rsidRDefault="00781BF1" w:rsidP="00781BF1">
      <w:pPr>
        <w:pStyle w:val="ListParagraph"/>
        <w:numPr>
          <w:ilvl w:val="0"/>
          <w:numId w:val="6"/>
        </w:numPr>
        <w:bidi/>
        <w:ind w:left="-2" w:firstLine="0"/>
        <w:jc w:val="both"/>
        <w:rPr>
          <w:rFonts w:asciiTheme="majorHAnsi" w:hAnsiTheme="majorHAnsi" w:cs="B Roya"/>
          <w:spacing w:val="-2"/>
          <w:sz w:val="28"/>
          <w:szCs w:val="28"/>
          <w:lang w:bidi="fa-IR"/>
        </w:rPr>
      </w:pPr>
      <w:r w:rsidRPr="00DF275C">
        <w:rPr>
          <w:rFonts w:asciiTheme="majorHAnsi" w:hAnsiTheme="majorHAnsi" w:cs="B Roya"/>
          <w:spacing w:val="-2"/>
          <w:sz w:val="28"/>
          <w:szCs w:val="28"/>
          <w:rtl/>
          <w:lang w:bidi="fa-IR"/>
        </w:rPr>
        <w:t>طول کلیه لوله ها باید 3 متر (</w:t>
      </w:r>
      <w:r w:rsidRPr="00DF275C">
        <w:rPr>
          <w:rFonts w:asciiTheme="majorHAnsi" w:hAnsiTheme="majorHAnsi" w:cs="B Roya"/>
          <w:spacing w:val="-2"/>
          <w:sz w:val="28"/>
          <w:szCs w:val="28"/>
          <w:lang w:bidi="fa-IR"/>
        </w:rPr>
        <w:t>51mm</w:t>
      </w:r>
      <w:r w:rsidRPr="00DF275C">
        <w:rPr>
          <w:rFonts w:asciiTheme="majorHAnsi" w:hAnsiTheme="majorHAnsi"/>
          <w:spacing w:val="-2"/>
          <w:sz w:val="28"/>
          <w:szCs w:val="28"/>
          <w:rtl/>
          <w:lang w:bidi="fa-IR"/>
        </w:rPr>
        <w:t>±</w:t>
      </w:r>
      <w:r w:rsidRPr="00DF275C">
        <w:rPr>
          <w:rFonts w:asciiTheme="majorHAnsi" w:hAnsiTheme="majorHAnsi" w:cs="B Roya"/>
          <w:spacing w:val="-2"/>
          <w:sz w:val="28"/>
          <w:szCs w:val="28"/>
          <w:rtl/>
          <w:lang w:bidi="fa-IR"/>
        </w:rPr>
        <w:t>) باشد.(در صورتی که طول های دیگر مورد درخواست باشد در جدول درخواست ذکر میشود. حد پذیرش تغییری نخواهد کرد) حداکثر انحنای (</w:t>
      </w:r>
      <w:r w:rsidRPr="00DF275C">
        <w:rPr>
          <w:rFonts w:asciiTheme="majorHAnsi" w:hAnsiTheme="majorHAnsi" w:cs="B Roya"/>
          <w:spacing w:val="-2"/>
          <w:sz w:val="28"/>
          <w:szCs w:val="28"/>
          <w:lang w:bidi="fa-IR"/>
        </w:rPr>
        <w:t>Straightness</w:t>
      </w:r>
      <w:r w:rsidRPr="00DF275C">
        <w:rPr>
          <w:rFonts w:asciiTheme="majorHAnsi" w:hAnsiTheme="majorHAnsi" w:cs="B Roya"/>
          <w:spacing w:val="-2"/>
          <w:sz w:val="28"/>
          <w:szCs w:val="28"/>
          <w:rtl/>
          <w:lang w:bidi="fa-IR"/>
        </w:rPr>
        <w:t>) قابل قبول در لوله ها پس از گالوانیزه 0.2 درصد طول لوله (</w:t>
      </w:r>
      <w:r w:rsidRPr="00DF275C">
        <w:rPr>
          <w:rFonts w:asciiTheme="majorHAnsi" w:hAnsiTheme="majorHAnsi" w:cs="B Roya"/>
          <w:spacing w:val="-2"/>
          <w:sz w:val="28"/>
          <w:szCs w:val="28"/>
          <w:lang w:bidi="fa-IR"/>
        </w:rPr>
        <w:t>0.2%L</w:t>
      </w:r>
      <w:r w:rsidRPr="00DF275C">
        <w:rPr>
          <w:rFonts w:asciiTheme="majorHAnsi" w:hAnsiTheme="majorHAnsi" w:cs="B Roya"/>
          <w:spacing w:val="-2"/>
          <w:sz w:val="28"/>
          <w:szCs w:val="28"/>
          <w:rtl/>
          <w:lang w:bidi="fa-IR"/>
        </w:rPr>
        <w:t>) (</w:t>
      </w:r>
      <w:r w:rsidRPr="00DF275C">
        <w:rPr>
          <w:rFonts w:asciiTheme="majorHAnsi" w:hAnsiTheme="majorHAnsi" w:cs="B Roya"/>
          <w:spacing w:val="-2"/>
          <w:sz w:val="28"/>
          <w:szCs w:val="28"/>
          <w:lang w:bidi="fa-IR"/>
        </w:rPr>
        <w:t>6mm</w:t>
      </w:r>
      <w:r w:rsidRPr="00DF275C">
        <w:rPr>
          <w:rFonts w:asciiTheme="majorHAnsi" w:hAnsiTheme="majorHAnsi" w:cs="B Roya"/>
          <w:spacing w:val="-2"/>
          <w:sz w:val="28"/>
          <w:szCs w:val="28"/>
          <w:rtl/>
          <w:lang w:bidi="fa-IR"/>
        </w:rPr>
        <w:t xml:space="preserve"> برای لوله های با طول 3 متر) می باشد.</w:t>
      </w:r>
    </w:p>
    <w:p w14:paraId="31769B47" w14:textId="77777777" w:rsidR="00781BF1" w:rsidRPr="00DF275C" w:rsidRDefault="00781BF1" w:rsidP="00781BF1">
      <w:pPr>
        <w:pStyle w:val="ListParagraph"/>
        <w:numPr>
          <w:ilvl w:val="0"/>
          <w:numId w:val="6"/>
        </w:numPr>
        <w:bidi/>
        <w:ind w:left="-2" w:firstLine="0"/>
        <w:jc w:val="both"/>
        <w:rPr>
          <w:rFonts w:asciiTheme="majorHAnsi" w:hAnsiTheme="majorHAnsi" w:cs="B Roya"/>
          <w:spacing w:val="-2"/>
          <w:sz w:val="28"/>
          <w:szCs w:val="28"/>
          <w:lang w:bidi="fa-IR"/>
        </w:rPr>
      </w:pPr>
      <w:r w:rsidRPr="00DF275C">
        <w:rPr>
          <w:rFonts w:asciiTheme="majorHAnsi" w:hAnsiTheme="majorHAnsi" w:cs="B Roya"/>
          <w:spacing w:val="-2"/>
          <w:sz w:val="28"/>
          <w:szCs w:val="28"/>
          <w:rtl/>
          <w:lang w:bidi="fa-IR"/>
        </w:rPr>
        <w:t>دو سر لوله‌ها دارای پخ یا کونیک مناسب با زاویه 5+30 درجه جهت تسهیل در جوشکاری بوده و بدون زائده یا پلیسه باشد</w:t>
      </w:r>
      <w:r w:rsidRPr="00DF275C">
        <w:rPr>
          <w:rFonts w:asciiTheme="majorHAnsi" w:hAnsiTheme="majorHAnsi" w:cs="B Roya"/>
          <w:spacing w:val="-2"/>
          <w:sz w:val="28"/>
          <w:szCs w:val="28"/>
          <w:lang w:bidi="fa-IR"/>
        </w:rPr>
        <w:t>.</w:t>
      </w:r>
    </w:p>
    <w:p w14:paraId="2E2FC631" w14:textId="77777777" w:rsidR="00781BF1" w:rsidRPr="00DF275C" w:rsidRDefault="00781BF1" w:rsidP="00781BF1">
      <w:pPr>
        <w:pStyle w:val="ListParagraph"/>
        <w:numPr>
          <w:ilvl w:val="0"/>
          <w:numId w:val="6"/>
        </w:numPr>
        <w:bidi/>
        <w:ind w:left="-2" w:firstLine="0"/>
        <w:jc w:val="both"/>
        <w:rPr>
          <w:rFonts w:asciiTheme="majorHAnsi" w:hAnsiTheme="majorHAnsi" w:cs="B Roya"/>
          <w:spacing w:val="-2"/>
          <w:sz w:val="28"/>
          <w:szCs w:val="28"/>
          <w:lang w:bidi="fa-IR"/>
        </w:rPr>
      </w:pPr>
      <w:r w:rsidRPr="00DF275C">
        <w:rPr>
          <w:rFonts w:asciiTheme="majorHAnsi" w:hAnsiTheme="majorHAnsi" w:cs="B Roya"/>
          <w:color w:val="EE0000"/>
          <w:spacing w:val="-2"/>
          <w:sz w:val="28"/>
          <w:szCs w:val="28"/>
          <w:rtl/>
          <w:lang w:bidi="fa-IR"/>
        </w:rPr>
        <w:t xml:space="preserve">لوله‌ها باید تحمل بار خارجی حداقل 3250 کیلوگرم بر متر طول و فشار هیدرواستاتیکی حداقل 25 بار را داشته باشد. </w:t>
      </w:r>
      <w:r w:rsidRPr="00DF275C">
        <w:rPr>
          <w:rFonts w:asciiTheme="majorHAnsi" w:hAnsiTheme="majorHAnsi" w:cs="B Roya"/>
          <w:spacing w:val="-2"/>
          <w:sz w:val="28"/>
          <w:szCs w:val="28"/>
          <w:rtl/>
          <w:lang w:bidi="fa-IR"/>
        </w:rPr>
        <w:t>آزمون هیدرواستاتیک در فشار و زمان مطابق با استاندارد در حضور بازرس در محل کارخانه باید انجام شود</w:t>
      </w:r>
      <w:r w:rsidRPr="00DF275C">
        <w:rPr>
          <w:rFonts w:asciiTheme="majorHAnsi" w:hAnsiTheme="majorHAnsi" w:cs="B Roya"/>
          <w:spacing w:val="-2"/>
          <w:sz w:val="28"/>
          <w:szCs w:val="28"/>
          <w:lang w:bidi="fa-IR"/>
        </w:rPr>
        <w:t>.</w:t>
      </w:r>
    </w:p>
    <w:p w14:paraId="79D2FFA4" w14:textId="77777777" w:rsidR="00781BF1" w:rsidRPr="00DF275C" w:rsidRDefault="00781BF1" w:rsidP="00781BF1">
      <w:pPr>
        <w:pStyle w:val="ListParagraph"/>
        <w:numPr>
          <w:ilvl w:val="0"/>
          <w:numId w:val="6"/>
        </w:numPr>
        <w:bidi/>
        <w:ind w:left="-2" w:firstLine="0"/>
        <w:jc w:val="both"/>
        <w:rPr>
          <w:rFonts w:asciiTheme="majorHAnsi" w:hAnsiTheme="majorHAnsi" w:cs="B Roya"/>
          <w:spacing w:val="-2"/>
          <w:sz w:val="28"/>
          <w:szCs w:val="28"/>
          <w:lang w:bidi="fa-IR"/>
        </w:rPr>
      </w:pPr>
      <w:r w:rsidRPr="00DF275C">
        <w:rPr>
          <w:rFonts w:asciiTheme="majorHAnsi" w:hAnsiTheme="majorHAnsi" w:cs="B Roya"/>
          <w:spacing w:val="-2"/>
          <w:sz w:val="28"/>
          <w:szCs w:val="28"/>
          <w:rtl/>
          <w:lang w:bidi="fa-IR"/>
        </w:rPr>
        <w:t>در صورت تشخیص بازرس یا کنترل کیفی آبفا استان اصفهان آزمون رادیوگرافی یا التراسونیک و یا هردو بر روی درز جوش‌ها در کارخانه تولید کننده در حضور بازرس الزامی است. در صورت عدم امکان انجام آزمون در کارخانه سازنده، آزمون در محل دیگری انجام گردد. کلیه هزینه‌های آزمون بر عهده فروشنده یا سازنده است</w:t>
      </w:r>
      <w:r w:rsidRPr="00DF275C">
        <w:rPr>
          <w:rFonts w:asciiTheme="majorHAnsi" w:hAnsiTheme="majorHAnsi" w:cs="B Roya"/>
          <w:spacing w:val="-2"/>
          <w:sz w:val="28"/>
          <w:szCs w:val="28"/>
          <w:lang w:bidi="fa-IR"/>
        </w:rPr>
        <w:t>.</w:t>
      </w:r>
    </w:p>
    <w:p w14:paraId="2EA63F79" w14:textId="77777777" w:rsidR="00781BF1" w:rsidRPr="00DF275C" w:rsidRDefault="00781BF1" w:rsidP="00781BF1">
      <w:pPr>
        <w:pStyle w:val="ListParagraph"/>
        <w:numPr>
          <w:ilvl w:val="0"/>
          <w:numId w:val="6"/>
        </w:numPr>
        <w:bidi/>
        <w:ind w:left="-2" w:firstLine="0"/>
        <w:jc w:val="both"/>
        <w:rPr>
          <w:rFonts w:asciiTheme="majorHAnsi" w:hAnsiTheme="majorHAnsi" w:cs="B Roya"/>
          <w:spacing w:val="-2"/>
          <w:sz w:val="28"/>
          <w:szCs w:val="28"/>
          <w:lang w:bidi="fa-IR"/>
        </w:rPr>
      </w:pPr>
      <w:r w:rsidRPr="00DF275C">
        <w:rPr>
          <w:rFonts w:asciiTheme="majorHAnsi" w:hAnsiTheme="majorHAnsi" w:cs="B Roya"/>
          <w:spacing w:val="-2"/>
          <w:sz w:val="28"/>
          <w:szCs w:val="28"/>
          <w:rtl/>
          <w:lang w:bidi="fa-IR"/>
        </w:rPr>
        <w:t>لوله‌ها دارای بسته‌بندی مناسب جهت حمل و تخلیه باشند. نشانه‌گذاری لوله‌ها بر اساس استاندارد، به صورت کاملاً خوانا انجام شود (کلیه مشخصات لوله‌ها مانند نام سازنده، ابعاد و... بر روی بندیل لوله یا هر شاخه لوله به صورت خوانا درج گردد)</w:t>
      </w:r>
      <w:r w:rsidRPr="00DF275C">
        <w:rPr>
          <w:rFonts w:asciiTheme="majorHAnsi" w:hAnsiTheme="majorHAnsi" w:cs="B Roya"/>
          <w:spacing w:val="-2"/>
          <w:sz w:val="28"/>
          <w:szCs w:val="28"/>
          <w:lang w:bidi="fa-IR"/>
        </w:rPr>
        <w:t>.</w:t>
      </w:r>
    </w:p>
    <w:p w14:paraId="3ADDD967" w14:textId="77777777" w:rsidR="00781BF1" w:rsidRPr="00DF275C" w:rsidRDefault="00781BF1" w:rsidP="00781BF1">
      <w:pPr>
        <w:pStyle w:val="ListParagraph"/>
        <w:numPr>
          <w:ilvl w:val="0"/>
          <w:numId w:val="6"/>
        </w:numPr>
        <w:bidi/>
        <w:ind w:left="-2" w:firstLine="0"/>
        <w:jc w:val="both"/>
        <w:rPr>
          <w:rFonts w:asciiTheme="majorHAnsi" w:hAnsiTheme="majorHAnsi" w:cs="B Roya"/>
          <w:spacing w:val="-2"/>
          <w:sz w:val="28"/>
          <w:szCs w:val="28"/>
          <w:lang w:bidi="fa-IR"/>
        </w:rPr>
      </w:pPr>
      <w:r w:rsidRPr="00DF275C">
        <w:rPr>
          <w:rFonts w:asciiTheme="majorHAnsi" w:hAnsiTheme="majorHAnsi" w:cs="B Roya"/>
          <w:spacing w:val="-2"/>
          <w:sz w:val="28"/>
          <w:szCs w:val="28"/>
          <w:rtl/>
          <w:lang w:bidi="fa-IR"/>
        </w:rPr>
        <w:t>تولیدکننده باید دارای آزمایشگاه مجهز جهت کنترل ابعاد و انجام آزمون کوانتومتری، سختی سنجی، هیدرواستاتیک، متالوگرافی و کشش باشد. کلیه تجهیزات آزمایشگاهی باید دارای گواهی کالیبراسیون معتبر بوده و به گروه بازرسی ارائه گردد</w:t>
      </w:r>
      <w:r w:rsidRPr="00DF275C">
        <w:rPr>
          <w:rFonts w:asciiTheme="majorHAnsi" w:hAnsiTheme="majorHAnsi" w:cs="B Roya"/>
          <w:spacing w:val="-2"/>
          <w:sz w:val="28"/>
          <w:szCs w:val="28"/>
          <w:lang w:bidi="fa-IR"/>
        </w:rPr>
        <w:t>.</w:t>
      </w:r>
    </w:p>
    <w:p w14:paraId="6BEA1317" w14:textId="77777777" w:rsidR="00781BF1" w:rsidRPr="00DF275C" w:rsidRDefault="00781BF1" w:rsidP="00781BF1">
      <w:pPr>
        <w:pStyle w:val="ListParagraph"/>
        <w:numPr>
          <w:ilvl w:val="0"/>
          <w:numId w:val="6"/>
        </w:numPr>
        <w:bidi/>
        <w:ind w:left="-2" w:firstLine="0"/>
        <w:jc w:val="both"/>
        <w:rPr>
          <w:rFonts w:asciiTheme="majorHAnsi" w:hAnsiTheme="majorHAnsi" w:cs="B Roya"/>
          <w:spacing w:val="-2"/>
          <w:sz w:val="28"/>
          <w:szCs w:val="28"/>
          <w:lang w:bidi="fa-IR"/>
        </w:rPr>
      </w:pPr>
      <w:r w:rsidRPr="00DF275C">
        <w:rPr>
          <w:rFonts w:asciiTheme="majorHAnsi" w:hAnsiTheme="majorHAnsi" w:cs="B Roya"/>
          <w:spacing w:val="-2"/>
          <w:sz w:val="28"/>
          <w:szCs w:val="28"/>
          <w:rtl/>
          <w:lang w:bidi="fa-IR"/>
        </w:rPr>
        <w:t>در صورتی که فروشنده نمایندگی یا عامل توزیع و فروش یک کارخانه باشد، لازم است کلیه اسناد و مدارک خواسته شده در بخش ارزیابی فنی مربوط به کارخانه و همچنین کلیه اسناد مربوط به تولید محموله لوله‌ را ارائه نماید</w:t>
      </w:r>
      <w:r w:rsidRPr="00DF275C">
        <w:rPr>
          <w:rFonts w:asciiTheme="majorHAnsi" w:hAnsiTheme="majorHAnsi" w:cs="B Roya"/>
          <w:spacing w:val="-2"/>
          <w:sz w:val="28"/>
          <w:szCs w:val="28"/>
          <w:lang w:bidi="fa-IR"/>
        </w:rPr>
        <w:t>.</w:t>
      </w:r>
    </w:p>
    <w:p w14:paraId="0DEB4EEC" w14:textId="77777777" w:rsidR="00781BF1" w:rsidRPr="00DF275C" w:rsidRDefault="00781BF1" w:rsidP="00781BF1">
      <w:pPr>
        <w:pStyle w:val="ListParagraph"/>
        <w:numPr>
          <w:ilvl w:val="0"/>
          <w:numId w:val="6"/>
        </w:numPr>
        <w:bidi/>
        <w:ind w:left="-2" w:firstLine="0"/>
        <w:jc w:val="both"/>
        <w:rPr>
          <w:rFonts w:asciiTheme="majorHAnsi" w:hAnsiTheme="majorHAnsi" w:cs="B Roya"/>
          <w:spacing w:val="-2"/>
          <w:sz w:val="28"/>
          <w:szCs w:val="28"/>
          <w:lang w:bidi="fa-IR"/>
        </w:rPr>
      </w:pPr>
      <w:r w:rsidRPr="00DF275C">
        <w:rPr>
          <w:rFonts w:asciiTheme="majorHAnsi" w:hAnsiTheme="majorHAnsi" w:cs="B Roya"/>
          <w:spacing w:val="-2"/>
          <w:sz w:val="28"/>
          <w:szCs w:val="28"/>
          <w:rtl/>
          <w:lang w:bidi="fa-IR"/>
        </w:rPr>
        <w:t>فلنج ها از نوع تخت (</w:t>
      </w:r>
      <w:r w:rsidRPr="00DF275C">
        <w:rPr>
          <w:rFonts w:asciiTheme="majorHAnsi" w:hAnsiTheme="majorHAnsi" w:cs="B Roya"/>
          <w:spacing w:val="-2"/>
          <w:sz w:val="28"/>
          <w:szCs w:val="28"/>
          <w:lang w:bidi="fa-IR"/>
        </w:rPr>
        <w:t>Type 01 B RF Face</w:t>
      </w:r>
      <w:r w:rsidRPr="00DF275C">
        <w:rPr>
          <w:rFonts w:asciiTheme="majorHAnsi" w:hAnsiTheme="majorHAnsi" w:cs="B Roya"/>
          <w:spacing w:val="-2"/>
          <w:sz w:val="28"/>
          <w:szCs w:val="28"/>
          <w:rtl/>
          <w:lang w:bidi="fa-IR"/>
        </w:rPr>
        <w:t xml:space="preserve">) و مطابق با استاندارد </w:t>
      </w:r>
      <w:r w:rsidRPr="00DF275C">
        <w:rPr>
          <w:rFonts w:asciiTheme="majorHAnsi" w:hAnsiTheme="majorHAnsi" w:cs="B Roya"/>
          <w:spacing w:val="-2"/>
          <w:sz w:val="28"/>
          <w:szCs w:val="28"/>
          <w:lang w:bidi="fa-IR"/>
        </w:rPr>
        <w:t>EN1092-1</w:t>
      </w:r>
      <w:r w:rsidRPr="00DF275C">
        <w:rPr>
          <w:rFonts w:asciiTheme="majorHAnsi" w:hAnsiTheme="majorHAnsi" w:cs="B Roya"/>
          <w:spacing w:val="-2"/>
          <w:sz w:val="28"/>
          <w:szCs w:val="28"/>
          <w:rtl/>
          <w:lang w:bidi="fa-IR"/>
        </w:rPr>
        <w:t xml:space="preserve"> و مطابق با گرید ورق لوله (</w:t>
      </w:r>
      <w:r w:rsidRPr="00DF275C">
        <w:rPr>
          <w:rFonts w:asciiTheme="majorHAnsi" w:hAnsiTheme="majorHAnsi" w:cs="B Roya"/>
          <w:spacing w:val="-2"/>
          <w:sz w:val="28"/>
          <w:szCs w:val="28"/>
          <w:lang w:bidi="fa-IR"/>
        </w:rPr>
        <w:t>S235JR</w:t>
      </w:r>
      <w:r w:rsidRPr="00DF275C">
        <w:rPr>
          <w:rFonts w:asciiTheme="majorHAnsi" w:hAnsiTheme="majorHAnsi" w:cs="B Roya"/>
          <w:spacing w:val="-2"/>
          <w:sz w:val="28"/>
          <w:szCs w:val="28"/>
          <w:rtl/>
          <w:lang w:bidi="fa-IR"/>
        </w:rPr>
        <w:t xml:space="preserve"> یا </w:t>
      </w:r>
      <w:r w:rsidRPr="00DF275C">
        <w:rPr>
          <w:rFonts w:asciiTheme="majorHAnsi" w:hAnsiTheme="majorHAnsi" w:cs="B Roya"/>
          <w:spacing w:val="-2"/>
          <w:sz w:val="28"/>
          <w:szCs w:val="28"/>
          <w:lang w:bidi="fa-IR"/>
        </w:rPr>
        <w:t>S355JR</w:t>
      </w:r>
      <w:r w:rsidRPr="00DF275C">
        <w:rPr>
          <w:rFonts w:asciiTheme="majorHAnsi" w:hAnsiTheme="majorHAnsi" w:cs="B Roya"/>
          <w:spacing w:val="-2"/>
          <w:sz w:val="28"/>
          <w:szCs w:val="28"/>
          <w:rtl/>
          <w:lang w:bidi="fa-IR"/>
        </w:rPr>
        <w:t xml:space="preserve">) و با فشاری کاری </w:t>
      </w:r>
      <w:r w:rsidRPr="00DF275C">
        <w:rPr>
          <w:rFonts w:asciiTheme="majorHAnsi" w:hAnsiTheme="majorHAnsi" w:cs="B Roya"/>
          <w:color w:val="EE0000"/>
          <w:spacing w:val="-2"/>
          <w:sz w:val="28"/>
          <w:szCs w:val="28"/>
          <w:rtl/>
          <w:lang w:bidi="fa-IR"/>
        </w:rPr>
        <w:t xml:space="preserve">10 بار </w:t>
      </w:r>
      <w:r w:rsidRPr="00DF275C">
        <w:rPr>
          <w:rFonts w:asciiTheme="majorHAnsi" w:hAnsiTheme="majorHAnsi" w:cs="B Roya"/>
          <w:spacing w:val="-2"/>
          <w:sz w:val="28"/>
          <w:szCs w:val="28"/>
          <w:rtl/>
          <w:lang w:bidi="fa-IR"/>
        </w:rPr>
        <w:t>ساخته شده باشد.</w:t>
      </w:r>
    </w:p>
    <w:p w14:paraId="173F6710" w14:textId="77777777" w:rsidR="00781BF1" w:rsidRPr="00DF275C" w:rsidRDefault="00781BF1" w:rsidP="00781BF1">
      <w:pPr>
        <w:pStyle w:val="ListParagraph"/>
        <w:numPr>
          <w:ilvl w:val="0"/>
          <w:numId w:val="6"/>
        </w:numPr>
        <w:bidi/>
        <w:ind w:left="-2" w:firstLine="0"/>
        <w:jc w:val="both"/>
        <w:rPr>
          <w:rFonts w:asciiTheme="majorHAnsi" w:hAnsiTheme="majorHAnsi" w:cs="B Roya"/>
          <w:spacing w:val="-2"/>
          <w:sz w:val="28"/>
          <w:szCs w:val="28"/>
          <w:lang w:bidi="fa-IR"/>
        </w:rPr>
      </w:pPr>
      <w:r w:rsidRPr="00DF275C">
        <w:rPr>
          <w:rFonts w:asciiTheme="majorHAnsi" w:hAnsiTheme="majorHAnsi" w:cs="B Roya"/>
          <w:spacing w:val="-2"/>
          <w:sz w:val="28"/>
          <w:szCs w:val="28"/>
          <w:rtl/>
          <w:lang w:bidi="fa-IR"/>
        </w:rPr>
        <w:t xml:space="preserve">سوراخکاری فلنج باید مطابق با استاندارد </w:t>
      </w:r>
      <w:r w:rsidRPr="00DF275C">
        <w:rPr>
          <w:rFonts w:asciiTheme="majorHAnsi" w:hAnsiTheme="majorHAnsi" w:cs="B Roya"/>
          <w:spacing w:val="-2"/>
          <w:sz w:val="28"/>
          <w:szCs w:val="28"/>
          <w:lang w:bidi="fa-IR"/>
        </w:rPr>
        <w:t>EN1092-1</w:t>
      </w:r>
      <w:r w:rsidRPr="00DF275C">
        <w:rPr>
          <w:rFonts w:asciiTheme="majorHAnsi" w:hAnsiTheme="majorHAnsi" w:cs="B Roya"/>
          <w:spacing w:val="-2"/>
          <w:sz w:val="28"/>
          <w:szCs w:val="28"/>
          <w:rtl/>
          <w:lang w:bidi="fa-IR"/>
        </w:rPr>
        <w:t xml:space="preserve"> انجام شود مگر اینکه در درخواست نوع دیگری سفارش داده شده باشد.</w:t>
      </w:r>
    </w:p>
    <w:p w14:paraId="7661948B" w14:textId="77777777" w:rsidR="00781BF1" w:rsidRPr="00DF275C" w:rsidRDefault="00781BF1" w:rsidP="00781BF1">
      <w:pPr>
        <w:pStyle w:val="ListParagraph"/>
        <w:numPr>
          <w:ilvl w:val="0"/>
          <w:numId w:val="6"/>
        </w:numPr>
        <w:bidi/>
        <w:ind w:left="-2" w:firstLine="0"/>
        <w:jc w:val="both"/>
        <w:rPr>
          <w:rFonts w:asciiTheme="majorHAnsi" w:hAnsiTheme="majorHAnsi" w:cs="B Roya"/>
          <w:spacing w:val="-2"/>
          <w:sz w:val="28"/>
          <w:szCs w:val="28"/>
          <w:lang w:bidi="fa-IR"/>
        </w:rPr>
      </w:pPr>
      <w:r w:rsidRPr="00DF275C">
        <w:rPr>
          <w:rFonts w:asciiTheme="majorHAnsi" w:hAnsiTheme="majorHAnsi" w:cs="B Roya"/>
          <w:spacing w:val="-2"/>
          <w:sz w:val="28"/>
          <w:szCs w:val="28"/>
          <w:rtl/>
          <w:lang w:bidi="fa-IR"/>
        </w:rPr>
        <w:lastRenderedPageBreak/>
        <w:t xml:space="preserve">فلنج‌ها به صورت کاملاً عمودی نسبت به راستای لوله جوش داده شود. جوش انجام شده فاقد هرگونه عیب بوده و مطابق با جدول 8.1 استاندارد </w:t>
      </w:r>
      <w:r w:rsidRPr="00DF275C">
        <w:rPr>
          <w:rFonts w:asciiTheme="majorHAnsi" w:hAnsiTheme="majorHAnsi" w:cs="B Roya"/>
          <w:spacing w:val="-2"/>
          <w:sz w:val="28"/>
          <w:szCs w:val="28"/>
          <w:lang w:bidi="fa-IR"/>
        </w:rPr>
        <w:t>AWS D1.1</w:t>
      </w:r>
      <w:r w:rsidRPr="00DF275C">
        <w:rPr>
          <w:rFonts w:asciiTheme="majorHAnsi" w:hAnsiTheme="majorHAnsi" w:cs="B Roya"/>
          <w:spacing w:val="-2"/>
          <w:sz w:val="28"/>
          <w:szCs w:val="28"/>
          <w:rtl/>
          <w:lang w:bidi="fa-IR"/>
        </w:rPr>
        <w:t xml:space="preserve"> باشد. بدیهی است در صورت مشاهده هر نوع عیب، فروشنده ملزم به اصلاح آن می‌باشد</w:t>
      </w:r>
      <w:r w:rsidRPr="00DF275C">
        <w:rPr>
          <w:rFonts w:asciiTheme="majorHAnsi" w:hAnsiTheme="majorHAnsi" w:cs="B Roya"/>
          <w:spacing w:val="-2"/>
          <w:sz w:val="28"/>
          <w:szCs w:val="28"/>
          <w:lang w:bidi="fa-IR"/>
        </w:rPr>
        <w:t>.</w:t>
      </w:r>
    </w:p>
    <w:p w14:paraId="188CA07E" w14:textId="77777777" w:rsidR="00781BF1" w:rsidRPr="00DF275C" w:rsidRDefault="00781BF1" w:rsidP="00781BF1">
      <w:pPr>
        <w:pStyle w:val="ListParagraph"/>
        <w:numPr>
          <w:ilvl w:val="0"/>
          <w:numId w:val="6"/>
        </w:numPr>
        <w:bidi/>
        <w:ind w:left="-2" w:firstLine="0"/>
        <w:jc w:val="both"/>
        <w:rPr>
          <w:rFonts w:asciiTheme="majorHAnsi" w:hAnsiTheme="majorHAnsi" w:cs="B Roya"/>
          <w:spacing w:val="-2"/>
          <w:sz w:val="28"/>
          <w:szCs w:val="28"/>
          <w:lang w:bidi="fa-IR"/>
        </w:rPr>
      </w:pPr>
      <w:r w:rsidRPr="00DF275C">
        <w:rPr>
          <w:rFonts w:asciiTheme="majorHAnsi" w:hAnsiTheme="majorHAnsi" w:cs="B Roya"/>
          <w:spacing w:val="-2"/>
          <w:sz w:val="28"/>
          <w:szCs w:val="28"/>
          <w:rtl/>
          <w:lang w:bidi="fa-IR"/>
        </w:rPr>
        <w:t xml:space="preserve">جوشکاری فلنج به لوله باید به روش </w:t>
      </w:r>
      <w:r w:rsidRPr="00DF275C">
        <w:rPr>
          <w:rFonts w:asciiTheme="majorHAnsi" w:hAnsiTheme="majorHAnsi" w:cs="B Roya"/>
          <w:spacing w:val="-2"/>
          <w:sz w:val="28"/>
          <w:szCs w:val="28"/>
          <w:lang w:bidi="fa-IR"/>
        </w:rPr>
        <w:t>GMAW</w:t>
      </w:r>
      <w:r w:rsidRPr="00DF275C">
        <w:rPr>
          <w:rFonts w:asciiTheme="majorHAnsi" w:hAnsiTheme="majorHAnsi" w:cs="B Roya"/>
          <w:spacing w:val="-2"/>
          <w:sz w:val="28"/>
          <w:szCs w:val="28"/>
          <w:rtl/>
          <w:lang w:bidi="fa-IR"/>
        </w:rPr>
        <w:t xml:space="preserve"> انجام شود. در صورت تشخیص بازرس یا کنترل کیفی آبفا استان اصفهان انجام آزمون های مایعات نافذ یا ذرات مغناطیسی و یا هردو بر روی درز جوش در حضور بازرس الزامی است. در صورت عدم امکان انجام آزمون در کارخانه سازنده، آزمون در محل دیگری انجام گردد. کلیه هزینه‌های آزمون بر عهده فروشنده یا سازنده است</w:t>
      </w:r>
      <w:r w:rsidRPr="00DF275C">
        <w:rPr>
          <w:rFonts w:asciiTheme="majorHAnsi" w:hAnsiTheme="majorHAnsi" w:cs="B Roya"/>
          <w:spacing w:val="-2"/>
          <w:sz w:val="28"/>
          <w:szCs w:val="28"/>
          <w:lang w:bidi="fa-IR"/>
        </w:rPr>
        <w:t>.</w:t>
      </w:r>
    </w:p>
    <w:p w14:paraId="65F5CF52" w14:textId="77777777" w:rsidR="00781BF1" w:rsidRPr="005674BF" w:rsidRDefault="00781BF1" w:rsidP="00781BF1">
      <w:pPr>
        <w:pStyle w:val="ListParagraph"/>
        <w:numPr>
          <w:ilvl w:val="0"/>
          <w:numId w:val="6"/>
        </w:numPr>
        <w:bidi/>
        <w:ind w:left="-2" w:firstLine="0"/>
        <w:jc w:val="both"/>
        <w:rPr>
          <w:rFonts w:asciiTheme="majorHAnsi" w:hAnsiTheme="majorHAnsi" w:cs="B Nazanin"/>
          <w:b/>
          <w:bCs/>
          <w:spacing w:val="-2"/>
          <w:sz w:val="32"/>
          <w:szCs w:val="32"/>
          <w:lang w:bidi="fa-IR"/>
        </w:rPr>
      </w:pPr>
      <w:r w:rsidRPr="00DF275C">
        <w:rPr>
          <w:rFonts w:asciiTheme="majorHAnsi" w:hAnsiTheme="majorHAnsi" w:cs="B Roya"/>
          <w:spacing w:val="-2"/>
          <w:sz w:val="28"/>
          <w:szCs w:val="28"/>
          <w:rtl/>
          <w:lang w:bidi="fa-IR"/>
        </w:rPr>
        <w:t xml:space="preserve"> پس از جوشکاری فلنج‌ها باید محل جوش با برس تمیزکاری شده و سرباره یا گل جوش از محل جدا شود. لوله ها باید پس از جوشکاری فلنج، گالوانیزه گردد. استفاده از اسپری زینک ریچ فقط برای تعمیرات نواحی آسیب دیده مجاز است.</w:t>
      </w:r>
    </w:p>
    <w:p w14:paraId="221F7CEB" w14:textId="77777777" w:rsidR="00781BF1" w:rsidRPr="00EB2D0E" w:rsidRDefault="00781BF1" w:rsidP="00781BF1">
      <w:pPr>
        <w:pStyle w:val="ListParagraph"/>
        <w:numPr>
          <w:ilvl w:val="0"/>
          <w:numId w:val="6"/>
        </w:numPr>
        <w:bidi/>
        <w:ind w:left="-2" w:firstLine="0"/>
        <w:jc w:val="both"/>
        <w:rPr>
          <w:rFonts w:asciiTheme="majorHAnsi" w:hAnsiTheme="majorHAnsi" w:cs="B Nazanin"/>
          <w:b/>
          <w:bCs/>
          <w:spacing w:val="-2"/>
          <w:sz w:val="32"/>
          <w:szCs w:val="32"/>
          <w:lang w:bidi="fa-IR"/>
        </w:rPr>
      </w:pPr>
      <w:r>
        <w:rPr>
          <w:rFonts w:asciiTheme="majorHAnsi" w:hAnsiTheme="majorHAnsi" w:cs="B Roya" w:hint="cs"/>
          <w:spacing w:val="-2"/>
          <w:sz w:val="28"/>
          <w:szCs w:val="28"/>
          <w:rtl/>
          <w:lang w:bidi="fa-IR"/>
        </w:rPr>
        <w:t>در کنار فلنج ها باید یک نیم دایره با شعاع 12 میلیمتر(</w:t>
      </w:r>
      <w:r>
        <w:rPr>
          <w:rFonts w:asciiTheme="majorHAnsi" w:hAnsiTheme="majorHAnsi" w:cs="B Roya"/>
          <w:spacing w:val="-2"/>
          <w:sz w:val="28"/>
          <w:szCs w:val="28"/>
          <w:lang w:bidi="fa-IR"/>
        </w:rPr>
        <w:t>X</w:t>
      </w:r>
      <w:r>
        <w:rPr>
          <w:rFonts w:asciiTheme="majorHAnsi" w:hAnsiTheme="majorHAnsi" w:cs="B Roya" w:hint="cs"/>
          <w:spacing w:val="-2"/>
          <w:sz w:val="28"/>
          <w:szCs w:val="28"/>
          <w:rtl/>
          <w:lang w:bidi="fa-IR"/>
        </w:rPr>
        <w:t>) جهت عبور کابل های درون چاهی مطابق با نقشه زیر ایجاد شود. توجه گردد که جوشکاری فلنج ها باید به گونه ای باشد که این نیم دایره در 2 طرف همه لوله ها در یک راستا باشد و پس از نصب دقیقا روبروی هم قرار گیرد.</w:t>
      </w:r>
    </w:p>
    <w:p w14:paraId="4522782C" w14:textId="630B104F" w:rsidR="00781BF1" w:rsidRDefault="00781BF1" w:rsidP="00781BF1">
      <w:pPr>
        <w:bidi/>
        <w:rPr>
          <w:rFonts w:cs="B Nazanin"/>
          <w:sz w:val="22"/>
          <w:szCs w:val="22"/>
          <w:rtl/>
          <w:lang w:bidi="fa-IR"/>
        </w:rPr>
      </w:pPr>
    </w:p>
    <w:p w14:paraId="3A7D9778" w14:textId="3C50B530" w:rsidR="00781BF1" w:rsidRDefault="00781BF1" w:rsidP="00781BF1">
      <w:pPr>
        <w:bidi/>
        <w:jc w:val="center"/>
        <w:rPr>
          <w:rFonts w:cs="B Nazanin"/>
          <w:sz w:val="22"/>
          <w:szCs w:val="22"/>
          <w:rtl/>
          <w:lang w:bidi="fa-IR"/>
        </w:rPr>
      </w:pPr>
      <w:r>
        <w:rPr>
          <w:rFonts w:asciiTheme="majorHAnsi" w:hAnsiTheme="majorHAnsi" w:cs="B Nazanin"/>
          <w:b/>
          <w:bCs/>
          <w:noProof/>
          <w:spacing w:val="-2"/>
          <w:sz w:val="32"/>
          <w:szCs w:val="32"/>
          <w:lang w:bidi="fa-IR"/>
        </w:rPr>
        <w:drawing>
          <wp:inline distT="0" distB="0" distL="0" distR="0" wp14:anchorId="7F43D890" wp14:editId="68D7FC41">
            <wp:extent cx="3227070" cy="4693920"/>
            <wp:effectExtent l="0" t="0" r="0" b="0"/>
            <wp:docPr id="1476824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7686" cy="4709362"/>
                    </a:xfrm>
                    <a:prstGeom prst="rect">
                      <a:avLst/>
                    </a:prstGeom>
                    <a:noFill/>
                    <a:ln>
                      <a:noFill/>
                    </a:ln>
                  </pic:spPr>
                </pic:pic>
              </a:graphicData>
            </a:graphic>
          </wp:inline>
        </w:drawing>
      </w:r>
    </w:p>
    <w:sectPr w:rsidR="00781BF1" w:rsidSect="00FA20CC">
      <w:pgSz w:w="11906" w:h="16838"/>
      <w:pgMar w:top="794" w:right="851" w:bottom="510" w:left="851" w:header="709" w:footer="454"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03ED3" w14:textId="77777777" w:rsidR="00630771" w:rsidRDefault="00630771" w:rsidP="00FD710B">
      <w:r>
        <w:separator/>
      </w:r>
    </w:p>
  </w:endnote>
  <w:endnote w:type="continuationSeparator" w:id="0">
    <w:p w14:paraId="1CC2FC7F" w14:textId="77777777" w:rsidR="00630771" w:rsidRDefault="00630771" w:rsidP="00FD7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B Roya">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7877D" w14:textId="77777777" w:rsidR="00630771" w:rsidRDefault="00630771" w:rsidP="00FD710B">
      <w:r>
        <w:separator/>
      </w:r>
    </w:p>
  </w:footnote>
  <w:footnote w:type="continuationSeparator" w:id="0">
    <w:p w14:paraId="31050648" w14:textId="77777777" w:rsidR="00630771" w:rsidRDefault="00630771" w:rsidP="00FD71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7C1FA0"/>
    <w:multiLevelType w:val="hybridMultilevel"/>
    <w:tmpl w:val="6F0C87F2"/>
    <w:lvl w:ilvl="0" w:tplc="29E20C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CA267A"/>
    <w:multiLevelType w:val="hybridMultilevel"/>
    <w:tmpl w:val="88D27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2B37AE"/>
    <w:multiLevelType w:val="hybridMultilevel"/>
    <w:tmpl w:val="AAD89D66"/>
    <w:lvl w:ilvl="0" w:tplc="154E919C">
      <w:start w:val="2"/>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690BBA"/>
    <w:multiLevelType w:val="hybridMultilevel"/>
    <w:tmpl w:val="83E8D344"/>
    <w:lvl w:ilvl="0" w:tplc="860CFA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4A0DD7"/>
    <w:multiLevelType w:val="hybridMultilevel"/>
    <w:tmpl w:val="A09E7734"/>
    <w:lvl w:ilvl="0" w:tplc="67BE67D6">
      <w:start w:val="1"/>
      <w:numFmt w:val="decimal"/>
      <w:lvlText w:val="%1."/>
      <w:lvlJc w:val="left"/>
      <w:pPr>
        <w:ind w:left="358" w:hanging="360"/>
      </w:pPr>
      <w:rPr>
        <w:rFonts w:hint="default"/>
        <w:b w:val="0"/>
        <w:bCs w:val="0"/>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5" w15:restartNumberingAfterBreak="0">
    <w:nsid w:val="7D894BF4"/>
    <w:multiLevelType w:val="hybridMultilevel"/>
    <w:tmpl w:val="01BC04C2"/>
    <w:lvl w:ilvl="0" w:tplc="F990CC4C">
      <w:start w:val="1"/>
      <w:numFmt w:val="bullet"/>
      <w:lvlText w:val="-"/>
      <w:lvlJc w:val="left"/>
      <w:pPr>
        <w:ind w:left="720" w:hanging="360"/>
      </w:pPr>
      <w:rPr>
        <w:rFonts w:ascii="Tahoma" w:eastAsia="Times New Roman" w:hAnsi="Tahoma"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2"/>
  </w:num>
  <w:num w:numId="5">
    <w:abstractNumId w:val="1"/>
  </w:num>
  <w:num w:numId="6">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22D"/>
    <w:rsid w:val="00002098"/>
    <w:rsid w:val="0000237A"/>
    <w:rsid w:val="0000410D"/>
    <w:rsid w:val="00004B3D"/>
    <w:rsid w:val="00004F72"/>
    <w:rsid w:val="00005EBF"/>
    <w:rsid w:val="0000651F"/>
    <w:rsid w:val="00006FB3"/>
    <w:rsid w:val="000122B1"/>
    <w:rsid w:val="00012A3E"/>
    <w:rsid w:val="000131D2"/>
    <w:rsid w:val="00014E4F"/>
    <w:rsid w:val="00015286"/>
    <w:rsid w:val="0001581F"/>
    <w:rsid w:val="00015B49"/>
    <w:rsid w:val="00015B7D"/>
    <w:rsid w:val="000166F2"/>
    <w:rsid w:val="00022269"/>
    <w:rsid w:val="000233E0"/>
    <w:rsid w:val="00024BDA"/>
    <w:rsid w:val="00025451"/>
    <w:rsid w:val="000255E5"/>
    <w:rsid w:val="000306BB"/>
    <w:rsid w:val="00030C88"/>
    <w:rsid w:val="00033AFF"/>
    <w:rsid w:val="00034595"/>
    <w:rsid w:val="00037CDC"/>
    <w:rsid w:val="0004171F"/>
    <w:rsid w:val="00042404"/>
    <w:rsid w:val="000427D4"/>
    <w:rsid w:val="0004323A"/>
    <w:rsid w:val="0004504A"/>
    <w:rsid w:val="000474D9"/>
    <w:rsid w:val="00052167"/>
    <w:rsid w:val="0005279E"/>
    <w:rsid w:val="00052E84"/>
    <w:rsid w:val="000540E2"/>
    <w:rsid w:val="00054A08"/>
    <w:rsid w:val="00056660"/>
    <w:rsid w:val="00056776"/>
    <w:rsid w:val="00056BD4"/>
    <w:rsid w:val="000602F0"/>
    <w:rsid w:val="000614B4"/>
    <w:rsid w:val="000615F1"/>
    <w:rsid w:val="0006205F"/>
    <w:rsid w:val="00062108"/>
    <w:rsid w:val="00062C6A"/>
    <w:rsid w:val="00062DA9"/>
    <w:rsid w:val="000633C2"/>
    <w:rsid w:val="000634DD"/>
    <w:rsid w:val="00063AA5"/>
    <w:rsid w:val="00063AE9"/>
    <w:rsid w:val="00064007"/>
    <w:rsid w:val="0006435A"/>
    <w:rsid w:val="0006483A"/>
    <w:rsid w:val="00064E09"/>
    <w:rsid w:val="00065F34"/>
    <w:rsid w:val="00065F52"/>
    <w:rsid w:val="00066CBE"/>
    <w:rsid w:val="0007010B"/>
    <w:rsid w:val="000725AD"/>
    <w:rsid w:val="00072EEC"/>
    <w:rsid w:val="000738EF"/>
    <w:rsid w:val="00074163"/>
    <w:rsid w:val="00075C7A"/>
    <w:rsid w:val="00075FE1"/>
    <w:rsid w:val="00076753"/>
    <w:rsid w:val="0007726C"/>
    <w:rsid w:val="00077F03"/>
    <w:rsid w:val="000806D0"/>
    <w:rsid w:val="00080E89"/>
    <w:rsid w:val="00085F82"/>
    <w:rsid w:val="00086017"/>
    <w:rsid w:val="00086C19"/>
    <w:rsid w:val="00086D2B"/>
    <w:rsid w:val="00086D67"/>
    <w:rsid w:val="00086EC7"/>
    <w:rsid w:val="000876FA"/>
    <w:rsid w:val="0009061C"/>
    <w:rsid w:val="00091B99"/>
    <w:rsid w:val="000947BB"/>
    <w:rsid w:val="00094B27"/>
    <w:rsid w:val="00095767"/>
    <w:rsid w:val="0009581B"/>
    <w:rsid w:val="00095D2E"/>
    <w:rsid w:val="00097C22"/>
    <w:rsid w:val="000A0DD6"/>
    <w:rsid w:val="000A192F"/>
    <w:rsid w:val="000A4E58"/>
    <w:rsid w:val="000A70C3"/>
    <w:rsid w:val="000B03D8"/>
    <w:rsid w:val="000B1F89"/>
    <w:rsid w:val="000B27E2"/>
    <w:rsid w:val="000B3AAF"/>
    <w:rsid w:val="000B5117"/>
    <w:rsid w:val="000B51AB"/>
    <w:rsid w:val="000B5F25"/>
    <w:rsid w:val="000B6472"/>
    <w:rsid w:val="000B6B08"/>
    <w:rsid w:val="000B6C0C"/>
    <w:rsid w:val="000C02AE"/>
    <w:rsid w:val="000C17FC"/>
    <w:rsid w:val="000C34E3"/>
    <w:rsid w:val="000C3A0E"/>
    <w:rsid w:val="000C4358"/>
    <w:rsid w:val="000C7EA7"/>
    <w:rsid w:val="000D0F9B"/>
    <w:rsid w:val="000D2E31"/>
    <w:rsid w:val="000D2FD6"/>
    <w:rsid w:val="000D34A4"/>
    <w:rsid w:val="000D5015"/>
    <w:rsid w:val="000D56AF"/>
    <w:rsid w:val="000D5FDB"/>
    <w:rsid w:val="000D68E4"/>
    <w:rsid w:val="000E0E1E"/>
    <w:rsid w:val="000E12D2"/>
    <w:rsid w:val="000E1EC6"/>
    <w:rsid w:val="000E2628"/>
    <w:rsid w:val="000E2EF2"/>
    <w:rsid w:val="000E2F57"/>
    <w:rsid w:val="000E4A6F"/>
    <w:rsid w:val="000E5321"/>
    <w:rsid w:val="000E5B83"/>
    <w:rsid w:val="000E5CF3"/>
    <w:rsid w:val="000E6000"/>
    <w:rsid w:val="000E6457"/>
    <w:rsid w:val="000F2078"/>
    <w:rsid w:val="000F25C3"/>
    <w:rsid w:val="000F2912"/>
    <w:rsid w:val="000F2DDB"/>
    <w:rsid w:val="000F499E"/>
    <w:rsid w:val="000F58B4"/>
    <w:rsid w:val="000F697D"/>
    <w:rsid w:val="000F700E"/>
    <w:rsid w:val="000F722A"/>
    <w:rsid w:val="000F7815"/>
    <w:rsid w:val="000F7BDD"/>
    <w:rsid w:val="001033A8"/>
    <w:rsid w:val="001040E6"/>
    <w:rsid w:val="00104B25"/>
    <w:rsid w:val="00105009"/>
    <w:rsid w:val="00107AF4"/>
    <w:rsid w:val="00110E37"/>
    <w:rsid w:val="00110FA8"/>
    <w:rsid w:val="00111633"/>
    <w:rsid w:val="00111FE5"/>
    <w:rsid w:val="001128F6"/>
    <w:rsid w:val="00113C74"/>
    <w:rsid w:val="00113D8B"/>
    <w:rsid w:val="00115614"/>
    <w:rsid w:val="0011584B"/>
    <w:rsid w:val="00115DD1"/>
    <w:rsid w:val="001162C2"/>
    <w:rsid w:val="00117389"/>
    <w:rsid w:val="001225B0"/>
    <w:rsid w:val="001235D0"/>
    <w:rsid w:val="001251C5"/>
    <w:rsid w:val="001258B6"/>
    <w:rsid w:val="00125E08"/>
    <w:rsid w:val="001265EB"/>
    <w:rsid w:val="00127B1E"/>
    <w:rsid w:val="0013236F"/>
    <w:rsid w:val="00132973"/>
    <w:rsid w:val="00132DA6"/>
    <w:rsid w:val="0013596D"/>
    <w:rsid w:val="00136C23"/>
    <w:rsid w:val="00136C3E"/>
    <w:rsid w:val="00136F69"/>
    <w:rsid w:val="00137A54"/>
    <w:rsid w:val="00137BDC"/>
    <w:rsid w:val="00141247"/>
    <w:rsid w:val="00142176"/>
    <w:rsid w:val="00142293"/>
    <w:rsid w:val="0014266F"/>
    <w:rsid w:val="00142DCC"/>
    <w:rsid w:val="0014351F"/>
    <w:rsid w:val="00143DDA"/>
    <w:rsid w:val="001451E6"/>
    <w:rsid w:val="0014573D"/>
    <w:rsid w:val="00145A59"/>
    <w:rsid w:val="00146F22"/>
    <w:rsid w:val="001470A4"/>
    <w:rsid w:val="00152CC6"/>
    <w:rsid w:val="00152D52"/>
    <w:rsid w:val="00153A4F"/>
    <w:rsid w:val="0015778E"/>
    <w:rsid w:val="00160B59"/>
    <w:rsid w:val="00162764"/>
    <w:rsid w:val="0016467C"/>
    <w:rsid w:val="001659CA"/>
    <w:rsid w:val="00166519"/>
    <w:rsid w:val="001667C9"/>
    <w:rsid w:val="001670F6"/>
    <w:rsid w:val="00167AD4"/>
    <w:rsid w:val="00167C5D"/>
    <w:rsid w:val="00167FA8"/>
    <w:rsid w:val="00171EF0"/>
    <w:rsid w:val="0017499B"/>
    <w:rsid w:val="001770A1"/>
    <w:rsid w:val="0017727B"/>
    <w:rsid w:val="00177C1A"/>
    <w:rsid w:val="00180098"/>
    <w:rsid w:val="00180BD9"/>
    <w:rsid w:val="00181A6C"/>
    <w:rsid w:val="00181BD9"/>
    <w:rsid w:val="001828C2"/>
    <w:rsid w:val="00182E2A"/>
    <w:rsid w:val="00182F65"/>
    <w:rsid w:val="00183FE0"/>
    <w:rsid w:val="0018603D"/>
    <w:rsid w:val="00187873"/>
    <w:rsid w:val="00192931"/>
    <w:rsid w:val="00192A15"/>
    <w:rsid w:val="00192DF2"/>
    <w:rsid w:val="00196533"/>
    <w:rsid w:val="00196E66"/>
    <w:rsid w:val="001A00F6"/>
    <w:rsid w:val="001A0652"/>
    <w:rsid w:val="001A17EE"/>
    <w:rsid w:val="001A3B0E"/>
    <w:rsid w:val="001A4AA7"/>
    <w:rsid w:val="001A6E39"/>
    <w:rsid w:val="001A7F02"/>
    <w:rsid w:val="001B0829"/>
    <w:rsid w:val="001B095B"/>
    <w:rsid w:val="001B16F4"/>
    <w:rsid w:val="001B2D01"/>
    <w:rsid w:val="001B38A9"/>
    <w:rsid w:val="001B3CEB"/>
    <w:rsid w:val="001B46DC"/>
    <w:rsid w:val="001B51EA"/>
    <w:rsid w:val="001B6ED8"/>
    <w:rsid w:val="001B7607"/>
    <w:rsid w:val="001B7816"/>
    <w:rsid w:val="001C0C63"/>
    <w:rsid w:val="001C0E70"/>
    <w:rsid w:val="001C1DA6"/>
    <w:rsid w:val="001C2DB9"/>
    <w:rsid w:val="001C3165"/>
    <w:rsid w:val="001C60D6"/>
    <w:rsid w:val="001C636F"/>
    <w:rsid w:val="001C721D"/>
    <w:rsid w:val="001D022E"/>
    <w:rsid w:val="001D0B1D"/>
    <w:rsid w:val="001D27F6"/>
    <w:rsid w:val="001D2931"/>
    <w:rsid w:val="001D2ADE"/>
    <w:rsid w:val="001D3DE4"/>
    <w:rsid w:val="001D4765"/>
    <w:rsid w:val="001D4B34"/>
    <w:rsid w:val="001D4ED6"/>
    <w:rsid w:val="001D6F84"/>
    <w:rsid w:val="001E03A1"/>
    <w:rsid w:val="001E2EDC"/>
    <w:rsid w:val="001E35D4"/>
    <w:rsid w:val="001E52C3"/>
    <w:rsid w:val="001E5969"/>
    <w:rsid w:val="001E7A53"/>
    <w:rsid w:val="001F25DE"/>
    <w:rsid w:val="001F5D9A"/>
    <w:rsid w:val="001F6DB7"/>
    <w:rsid w:val="002015AD"/>
    <w:rsid w:val="00202D9F"/>
    <w:rsid w:val="00205884"/>
    <w:rsid w:val="00206E91"/>
    <w:rsid w:val="002076E1"/>
    <w:rsid w:val="002105AB"/>
    <w:rsid w:val="00211220"/>
    <w:rsid w:val="00212293"/>
    <w:rsid w:val="00212AEC"/>
    <w:rsid w:val="002138A3"/>
    <w:rsid w:val="002141AF"/>
    <w:rsid w:val="00215611"/>
    <w:rsid w:val="00215C9D"/>
    <w:rsid w:val="002166C6"/>
    <w:rsid w:val="0021744E"/>
    <w:rsid w:val="00220005"/>
    <w:rsid w:val="0022084A"/>
    <w:rsid w:val="002213C6"/>
    <w:rsid w:val="00222EB9"/>
    <w:rsid w:val="00223BAB"/>
    <w:rsid w:val="00225DAF"/>
    <w:rsid w:val="00225E02"/>
    <w:rsid w:val="00226DA3"/>
    <w:rsid w:val="00231D72"/>
    <w:rsid w:val="00232096"/>
    <w:rsid w:val="00232739"/>
    <w:rsid w:val="002327DD"/>
    <w:rsid w:val="002335B6"/>
    <w:rsid w:val="00234D7B"/>
    <w:rsid w:val="0023503A"/>
    <w:rsid w:val="002356E1"/>
    <w:rsid w:val="00235A55"/>
    <w:rsid w:val="00235D9F"/>
    <w:rsid w:val="00236156"/>
    <w:rsid w:val="00236550"/>
    <w:rsid w:val="00236611"/>
    <w:rsid w:val="00240938"/>
    <w:rsid w:val="0024483A"/>
    <w:rsid w:val="00245284"/>
    <w:rsid w:val="00245F5C"/>
    <w:rsid w:val="00247235"/>
    <w:rsid w:val="0025056F"/>
    <w:rsid w:val="00250729"/>
    <w:rsid w:val="00250A82"/>
    <w:rsid w:val="0025140D"/>
    <w:rsid w:val="002536B1"/>
    <w:rsid w:val="00255422"/>
    <w:rsid w:val="002560E3"/>
    <w:rsid w:val="002573AC"/>
    <w:rsid w:val="00257D4F"/>
    <w:rsid w:val="0026082D"/>
    <w:rsid w:val="00261A80"/>
    <w:rsid w:val="00262B23"/>
    <w:rsid w:val="00263388"/>
    <w:rsid w:val="00263675"/>
    <w:rsid w:val="002640A2"/>
    <w:rsid w:val="0026666A"/>
    <w:rsid w:val="002668E5"/>
    <w:rsid w:val="0026693A"/>
    <w:rsid w:val="00267CC9"/>
    <w:rsid w:val="00267F07"/>
    <w:rsid w:val="00267F38"/>
    <w:rsid w:val="00271B3C"/>
    <w:rsid w:val="00272474"/>
    <w:rsid w:val="00272818"/>
    <w:rsid w:val="00272AEE"/>
    <w:rsid w:val="00274375"/>
    <w:rsid w:val="00276382"/>
    <w:rsid w:val="00276AA2"/>
    <w:rsid w:val="00276F15"/>
    <w:rsid w:val="00276F9C"/>
    <w:rsid w:val="002776D4"/>
    <w:rsid w:val="002812B2"/>
    <w:rsid w:val="00281584"/>
    <w:rsid w:val="0028202C"/>
    <w:rsid w:val="00282B32"/>
    <w:rsid w:val="002847A0"/>
    <w:rsid w:val="00284F8C"/>
    <w:rsid w:val="00285174"/>
    <w:rsid w:val="002852E2"/>
    <w:rsid w:val="00285D33"/>
    <w:rsid w:val="002927F6"/>
    <w:rsid w:val="00293365"/>
    <w:rsid w:val="002942AF"/>
    <w:rsid w:val="00294E0F"/>
    <w:rsid w:val="00296F49"/>
    <w:rsid w:val="00296FB5"/>
    <w:rsid w:val="002971AF"/>
    <w:rsid w:val="002A0C4B"/>
    <w:rsid w:val="002A1E17"/>
    <w:rsid w:val="002A20C3"/>
    <w:rsid w:val="002A4AA8"/>
    <w:rsid w:val="002A54D5"/>
    <w:rsid w:val="002B153C"/>
    <w:rsid w:val="002B1C63"/>
    <w:rsid w:val="002B2FCB"/>
    <w:rsid w:val="002B33B3"/>
    <w:rsid w:val="002B4102"/>
    <w:rsid w:val="002B4346"/>
    <w:rsid w:val="002B4819"/>
    <w:rsid w:val="002B78A2"/>
    <w:rsid w:val="002C31D5"/>
    <w:rsid w:val="002C39C0"/>
    <w:rsid w:val="002C471C"/>
    <w:rsid w:val="002C56B5"/>
    <w:rsid w:val="002C57D4"/>
    <w:rsid w:val="002C5C58"/>
    <w:rsid w:val="002C5F15"/>
    <w:rsid w:val="002C6181"/>
    <w:rsid w:val="002C766C"/>
    <w:rsid w:val="002C7FCD"/>
    <w:rsid w:val="002D0C9A"/>
    <w:rsid w:val="002D1672"/>
    <w:rsid w:val="002D4179"/>
    <w:rsid w:val="002D4E41"/>
    <w:rsid w:val="002D55EE"/>
    <w:rsid w:val="002D5CEA"/>
    <w:rsid w:val="002D694A"/>
    <w:rsid w:val="002D6E30"/>
    <w:rsid w:val="002D6EC2"/>
    <w:rsid w:val="002D7DE5"/>
    <w:rsid w:val="002E0D7A"/>
    <w:rsid w:val="002E16B7"/>
    <w:rsid w:val="002E1867"/>
    <w:rsid w:val="002E2196"/>
    <w:rsid w:val="002E2319"/>
    <w:rsid w:val="002E43D4"/>
    <w:rsid w:val="002E4629"/>
    <w:rsid w:val="002E4652"/>
    <w:rsid w:val="002E4736"/>
    <w:rsid w:val="002E4CC7"/>
    <w:rsid w:val="002E51E7"/>
    <w:rsid w:val="002E6978"/>
    <w:rsid w:val="002E6FD3"/>
    <w:rsid w:val="002E77D2"/>
    <w:rsid w:val="002F099F"/>
    <w:rsid w:val="002F0C8C"/>
    <w:rsid w:val="002F141F"/>
    <w:rsid w:val="002F1E2E"/>
    <w:rsid w:val="002F3EEF"/>
    <w:rsid w:val="002F4A20"/>
    <w:rsid w:val="002F53D9"/>
    <w:rsid w:val="002F62E7"/>
    <w:rsid w:val="002F739F"/>
    <w:rsid w:val="002F78C0"/>
    <w:rsid w:val="00301C26"/>
    <w:rsid w:val="00304066"/>
    <w:rsid w:val="00304B45"/>
    <w:rsid w:val="00311F9E"/>
    <w:rsid w:val="003124CF"/>
    <w:rsid w:val="003135BE"/>
    <w:rsid w:val="00313CAA"/>
    <w:rsid w:val="00314FA6"/>
    <w:rsid w:val="003155DC"/>
    <w:rsid w:val="003168E3"/>
    <w:rsid w:val="00316EB9"/>
    <w:rsid w:val="003178FD"/>
    <w:rsid w:val="00321790"/>
    <w:rsid w:val="00321F38"/>
    <w:rsid w:val="0032365E"/>
    <w:rsid w:val="003260D1"/>
    <w:rsid w:val="0032646B"/>
    <w:rsid w:val="00326B04"/>
    <w:rsid w:val="00330B3A"/>
    <w:rsid w:val="00333062"/>
    <w:rsid w:val="0033467D"/>
    <w:rsid w:val="003358D1"/>
    <w:rsid w:val="0033727E"/>
    <w:rsid w:val="00337BBA"/>
    <w:rsid w:val="003408C5"/>
    <w:rsid w:val="00341CE1"/>
    <w:rsid w:val="00341D1F"/>
    <w:rsid w:val="00342153"/>
    <w:rsid w:val="00342AE7"/>
    <w:rsid w:val="00342BDA"/>
    <w:rsid w:val="0034402A"/>
    <w:rsid w:val="003457B0"/>
    <w:rsid w:val="0034756C"/>
    <w:rsid w:val="003478C4"/>
    <w:rsid w:val="00347D63"/>
    <w:rsid w:val="00350706"/>
    <w:rsid w:val="00350829"/>
    <w:rsid w:val="0035463B"/>
    <w:rsid w:val="0035481B"/>
    <w:rsid w:val="003550BD"/>
    <w:rsid w:val="00355FFA"/>
    <w:rsid w:val="00356968"/>
    <w:rsid w:val="003569BE"/>
    <w:rsid w:val="0036049C"/>
    <w:rsid w:val="00364013"/>
    <w:rsid w:val="00364BF5"/>
    <w:rsid w:val="00366ABA"/>
    <w:rsid w:val="003676B5"/>
    <w:rsid w:val="0037029D"/>
    <w:rsid w:val="003705A8"/>
    <w:rsid w:val="0037183B"/>
    <w:rsid w:val="00371EDC"/>
    <w:rsid w:val="00372A36"/>
    <w:rsid w:val="00373738"/>
    <w:rsid w:val="00374D0C"/>
    <w:rsid w:val="00376BC0"/>
    <w:rsid w:val="00380985"/>
    <w:rsid w:val="00382139"/>
    <w:rsid w:val="00382C96"/>
    <w:rsid w:val="00382E32"/>
    <w:rsid w:val="00387FF8"/>
    <w:rsid w:val="00391767"/>
    <w:rsid w:val="003945A6"/>
    <w:rsid w:val="00395FB3"/>
    <w:rsid w:val="003966D5"/>
    <w:rsid w:val="00396760"/>
    <w:rsid w:val="003A1335"/>
    <w:rsid w:val="003A1DD4"/>
    <w:rsid w:val="003A283E"/>
    <w:rsid w:val="003A2880"/>
    <w:rsid w:val="003A296B"/>
    <w:rsid w:val="003A2B6C"/>
    <w:rsid w:val="003A2BAB"/>
    <w:rsid w:val="003A4948"/>
    <w:rsid w:val="003A4CD2"/>
    <w:rsid w:val="003A4CD4"/>
    <w:rsid w:val="003A53A8"/>
    <w:rsid w:val="003A569F"/>
    <w:rsid w:val="003A59EA"/>
    <w:rsid w:val="003A5BD6"/>
    <w:rsid w:val="003A5D22"/>
    <w:rsid w:val="003A7805"/>
    <w:rsid w:val="003B0C22"/>
    <w:rsid w:val="003B0E81"/>
    <w:rsid w:val="003B1FF8"/>
    <w:rsid w:val="003B2DB4"/>
    <w:rsid w:val="003B3F00"/>
    <w:rsid w:val="003B5991"/>
    <w:rsid w:val="003B63F9"/>
    <w:rsid w:val="003B6B8C"/>
    <w:rsid w:val="003C097D"/>
    <w:rsid w:val="003C131D"/>
    <w:rsid w:val="003C171C"/>
    <w:rsid w:val="003C1CDF"/>
    <w:rsid w:val="003C34F8"/>
    <w:rsid w:val="003C3A78"/>
    <w:rsid w:val="003C5A10"/>
    <w:rsid w:val="003C68AD"/>
    <w:rsid w:val="003D130D"/>
    <w:rsid w:val="003D266E"/>
    <w:rsid w:val="003D289A"/>
    <w:rsid w:val="003D2AE8"/>
    <w:rsid w:val="003D466E"/>
    <w:rsid w:val="003D4CAB"/>
    <w:rsid w:val="003D5315"/>
    <w:rsid w:val="003D5851"/>
    <w:rsid w:val="003D6D53"/>
    <w:rsid w:val="003D6DFF"/>
    <w:rsid w:val="003D7908"/>
    <w:rsid w:val="003D7F4C"/>
    <w:rsid w:val="003E0B16"/>
    <w:rsid w:val="003E0D7D"/>
    <w:rsid w:val="003E199B"/>
    <w:rsid w:val="003E2482"/>
    <w:rsid w:val="003E3A11"/>
    <w:rsid w:val="003E3E91"/>
    <w:rsid w:val="003E551E"/>
    <w:rsid w:val="003F0EED"/>
    <w:rsid w:val="003F1075"/>
    <w:rsid w:val="003F158A"/>
    <w:rsid w:val="003F2D47"/>
    <w:rsid w:val="003F2EE3"/>
    <w:rsid w:val="003F43E9"/>
    <w:rsid w:val="003F50B1"/>
    <w:rsid w:val="003F50BF"/>
    <w:rsid w:val="003F5B2D"/>
    <w:rsid w:val="003F657D"/>
    <w:rsid w:val="003F6642"/>
    <w:rsid w:val="003F7397"/>
    <w:rsid w:val="003F76C0"/>
    <w:rsid w:val="003F7F2D"/>
    <w:rsid w:val="004003C4"/>
    <w:rsid w:val="00400D34"/>
    <w:rsid w:val="004027A1"/>
    <w:rsid w:val="00403699"/>
    <w:rsid w:val="00403959"/>
    <w:rsid w:val="00404456"/>
    <w:rsid w:val="00404772"/>
    <w:rsid w:val="0040530F"/>
    <w:rsid w:val="00406A9E"/>
    <w:rsid w:val="004077AB"/>
    <w:rsid w:val="00407E77"/>
    <w:rsid w:val="004130EB"/>
    <w:rsid w:val="00414249"/>
    <w:rsid w:val="00414B44"/>
    <w:rsid w:val="004157A7"/>
    <w:rsid w:val="0041586A"/>
    <w:rsid w:val="0041784F"/>
    <w:rsid w:val="004178DD"/>
    <w:rsid w:val="0042046C"/>
    <w:rsid w:val="00420496"/>
    <w:rsid w:val="00424F14"/>
    <w:rsid w:val="0042550A"/>
    <w:rsid w:val="00426ACF"/>
    <w:rsid w:val="00426F67"/>
    <w:rsid w:val="0042753B"/>
    <w:rsid w:val="004301CD"/>
    <w:rsid w:val="00431024"/>
    <w:rsid w:val="0043196E"/>
    <w:rsid w:val="004328D6"/>
    <w:rsid w:val="0043292A"/>
    <w:rsid w:val="00432F97"/>
    <w:rsid w:val="004335F6"/>
    <w:rsid w:val="00433888"/>
    <w:rsid w:val="00433DA5"/>
    <w:rsid w:val="0043439A"/>
    <w:rsid w:val="00434B5E"/>
    <w:rsid w:val="00437213"/>
    <w:rsid w:val="0043731A"/>
    <w:rsid w:val="00437E34"/>
    <w:rsid w:val="00441B34"/>
    <w:rsid w:val="004426C1"/>
    <w:rsid w:val="00443F71"/>
    <w:rsid w:val="00444977"/>
    <w:rsid w:val="00445D52"/>
    <w:rsid w:val="0044673F"/>
    <w:rsid w:val="004479D2"/>
    <w:rsid w:val="00447B63"/>
    <w:rsid w:val="00450DA2"/>
    <w:rsid w:val="00451415"/>
    <w:rsid w:val="00451563"/>
    <w:rsid w:val="00451FC4"/>
    <w:rsid w:val="0045201A"/>
    <w:rsid w:val="00452ABC"/>
    <w:rsid w:val="004530E2"/>
    <w:rsid w:val="00454050"/>
    <w:rsid w:val="00454662"/>
    <w:rsid w:val="00454815"/>
    <w:rsid w:val="00454C0F"/>
    <w:rsid w:val="00455FDC"/>
    <w:rsid w:val="00457864"/>
    <w:rsid w:val="00457B4B"/>
    <w:rsid w:val="00460608"/>
    <w:rsid w:val="00461331"/>
    <w:rsid w:val="00463BCF"/>
    <w:rsid w:val="004645E9"/>
    <w:rsid w:val="00464B0D"/>
    <w:rsid w:val="00464F47"/>
    <w:rsid w:val="004657F4"/>
    <w:rsid w:val="004661EE"/>
    <w:rsid w:val="00466251"/>
    <w:rsid w:val="0047065C"/>
    <w:rsid w:val="00472108"/>
    <w:rsid w:val="0047363E"/>
    <w:rsid w:val="00474141"/>
    <w:rsid w:val="004776D6"/>
    <w:rsid w:val="00482113"/>
    <w:rsid w:val="00482EEB"/>
    <w:rsid w:val="004834D0"/>
    <w:rsid w:val="00483E8C"/>
    <w:rsid w:val="00485D20"/>
    <w:rsid w:val="00486E34"/>
    <w:rsid w:val="00490006"/>
    <w:rsid w:val="00490065"/>
    <w:rsid w:val="00491F40"/>
    <w:rsid w:val="00492DC5"/>
    <w:rsid w:val="004953D7"/>
    <w:rsid w:val="00497598"/>
    <w:rsid w:val="004A0595"/>
    <w:rsid w:val="004A07F7"/>
    <w:rsid w:val="004A1E0E"/>
    <w:rsid w:val="004A23B2"/>
    <w:rsid w:val="004A2F8B"/>
    <w:rsid w:val="004A3BA1"/>
    <w:rsid w:val="004A43BB"/>
    <w:rsid w:val="004A472E"/>
    <w:rsid w:val="004A5A1C"/>
    <w:rsid w:val="004A5B3F"/>
    <w:rsid w:val="004B1361"/>
    <w:rsid w:val="004B1C31"/>
    <w:rsid w:val="004B3F90"/>
    <w:rsid w:val="004B452B"/>
    <w:rsid w:val="004B68A2"/>
    <w:rsid w:val="004C03AC"/>
    <w:rsid w:val="004C0BFA"/>
    <w:rsid w:val="004C3B40"/>
    <w:rsid w:val="004C504C"/>
    <w:rsid w:val="004C553E"/>
    <w:rsid w:val="004C5965"/>
    <w:rsid w:val="004C5BCF"/>
    <w:rsid w:val="004C7CB8"/>
    <w:rsid w:val="004C7FCC"/>
    <w:rsid w:val="004D10FE"/>
    <w:rsid w:val="004D3F12"/>
    <w:rsid w:val="004D5E3C"/>
    <w:rsid w:val="004D7397"/>
    <w:rsid w:val="004D7D00"/>
    <w:rsid w:val="004E09CA"/>
    <w:rsid w:val="004E0C29"/>
    <w:rsid w:val="004E0CD5"/>
    <w:rsid w:val="004E1205"/>
    <w:rsid w:val="004E2938"/>
    <w:rsid w:val="004E306B"/>
    <w:rsid w:val="004E57F4"/>
    <w:rsid w:val="004E5936"/>
    <w:rsid w:val="004E5C11"/>
    <w:rsid w:val="004E6F09"/>
    <w:rsid w:val="004E7CA9"/>
    <w:rsid w:val="004F0D14"/>
    <w:rsid w:val="004F10C3"/>
    <w:rsid w:val="004F1678"/>
    <w:rsid w:val="004F2BA1"/>
    <w:rsid w:val="004F2FCB"/>
    <w:rsid w:val="004F6094"/>
    <w:rsid w:val="004F646B"/>
    <w:rsid w:val="004F66DA"/>
    <w:rsid w:val="004F6938"/>
    <w:rsid w:val="004F703F"/>
    <w:rsid w:val="004F78CE"/>
    <w:rsid w:val="00501CD7"/>
    <w:rsid w:val="00502CE8"/>
    <w:rsid w:val="00506F7E"/>
    <w:rsid w:val="00507E3E"/>
    <w:rsid w:val="00511A18"/>
    <w:rsid w:val="005129C4"/>
    <w:rsid w:val="00512E45"/>
    <w:rsid w:val="00513096"/>
    <w:rsid w:val="00513987"/>
    <w:rsid w:val="00513DE9"/>
    <w:rsid w:val="00513F59"/>
    <w:rsid w:val="00514B53"/>
    <w:rsid w:val="00514D6E"/>
    <w:rsid w:val="00515026"/>
    <w:rsid w:val="00515585"/>
    <w:rsid w:val="005169A3"/>
    <w:rsid w:val="005169C2"/>
    <w:rsid w:val="005177D7"/>
    <w:rsid w:val="005216BE"/>
    <w:rsid w:val="005230EE"/>
    <w:rsid w:val="00524546"/>
    <w:rsid w:val="00524C26"/>
    <w:rsid w:val="00527C3C"/>
    <w:rsid w:val="00530B94"/>
    <w:rsid w:val="00531309"/>
    <w:rsid w:val="00533F3F"/>
    <w:rsid w:val="005362D9"/>
    <w:rsid w:val="00536EA3"/>
    <w:rsid w:val="0054049B"/>
    <w:rsid w:val="005410B4"/>
    <w:rsid w:val="00541384"/>
    <w:rsid w:val="00541D5F"/>
    <w:rsid w:val="00542153"/>
    <w:rsid w:val="00542B4C"/>
    <w:rsid w:val="00545478"/>
    <w:rsid w:val="0054571B"/>
    <w:rsid w:val="00546443"/>
    <w:rsid w:val="005473C3"/>
    <w:rsid w:val="00547420"/>
    <w:rsid w:val="005500D9"/>
    <w:rsid w:val="005516C8"/>
    <w:rsid w:val="00555CB3"/>
    <w:rsid w:val="00557044"/>
    <w:rsid w:val="00561692"/>
    <w:rsid w:val="00562C32"/>
    <w:rsid w:val="005635BF"/>
    <w:rsid w:val="00564E4E"/>
    <w:rsid w:val="00565976"/>
    <w:rsid w:val="0056756C"/>
    <w:rsid w:val="0056779B"/>
    <w:rsid w:val="00567F48"/>
    <w:rsid w:val="00570422"/>
    <w:rsid w:val="00570979"/>
    <w:rsid w:val="00570F08"/>
    <w:rsid w:val="00571425"/>
    <w:rsid w:val="005723FC"/>
    <w:rsid w:val="005731FE"/>
    <w:rsid w:val="00575766"/>
    <w:rsid w:val="00576F27"/>
    <w:rsid w:val="005774B4"/>
    <w:rsid w:val="0057769D"/>
    <w:rsid w:val="0058056D"/>
    <w:rsid w:val="00581C9A"/>
    <w:rsid w:val="005839B5"/>
    <w:rsid w:val="0058418B"/>
    <w:rsid w:val="00587A58"/>
    <w:rsid w:val="0059004A"/>
    <w:rsid w:val="0059079D"/>
    <w:rsid w:val="005912BB"/>
    <w:rsid w:val="00591A8B"/>
    <w:rsid w:val="00591CC3"/>
    <w:rsid w:val="005924DF"/>
    <w:rsid w:val="00592D27"/>
    <w:rsid w:val="00595233"/>
    <w:rsid w:val="00595B64"/>
    <w:rsid w:val="0059605A"/>
    <w:rsid w:val="00596E25"/>
    <w:rsid w:val="00596FCD"/>
    <w:rsid w:val="005A0087"/>
    <w:rsid w:val="005A1BAA"/>
    <w:rsid w:val="005A2640"/>
    <w:rsid w:val="005A35FE"/>
    <w:rsid w:val="005A3CA6"/>
    <w:rsid w:val="005A3FF0"/>
    <w:rsid w:val="005A5C7E"/>
    <w:rsid w:val="005A6066"/>
    <w:rsid w:val="005A60D6"/>
    <w:rsid w:val="005A6E8A"/>
    <w:rsid w:val="005A737E"/>
    <w:rsid w:val="005B159E"/>
    <w:rsid w:val="005B2AAA"/>
    <w:rsid w:val="005B2AFC"/>
    <w:rsid w:val="005B35BF"/>
    <w:rsid w:val="005B40DB"/>
    <w:rsid w:val="005B437D"/>
    <w:rsid w:val="005B45CB"/>
    <w:rsid w:val="005B4A99"/>
    <w:rsid w:val="005B4BF6"/>
    <w:rsid w:val="005B5791"/>
    <w:rsid w:val="005B6F1D"/>
    <w:rsid w:val="005C090F"/>
    <w:rsid w:val="005C30E8"/>
    <w:rsid w:val="005C3233"/>
    <w:rsid w:val="005C4D5D"/>
    <w:rsid w:val="005C5672"/>
    <w:rsid w:val="005C5886"/>
    <w:rsid w:val="005C75B4"/>
    <w:rsid w:val="005D1265"/>
    <w:rsid w:val="005D1C7B"/>
    <w:rsid w:val="005D1C98"/>
    <w:rsid w:val="005D2CDD"/>
    <w:rsid w:val="005D31E6"/>
    <w:rsid w:val="005D3E85"/>
    <w:rsid w:val="005D7A7B"/>
    <w:rsid w:val="005D7B10"/>
    <w:rsid w:val="005E0D89"/>
    <w:rsid w:val="005E35B7"/>
    <w:rsid w:val="005E4DFC"/>
    <w:rsid w:val="005E7269"/>
    <w:rsid w:val="005F0DD4"/>
    <w:rsid w:val="005F1302"/>
    <w:rsid w:val="005F3DA9"/>
    <w:rsid w:val="005F448B"/>
    <w:rsid w:val="005F5706"/>
    <w:rsid w:val="005F5976"/>
    <w:rsid w:val="005F692A"/>
    <w:rsid w:val="005F6DDE"/>
    <w:rsid w:val="005F72B4"/>
    <w:rsid w:val="005F788F"/>
    <w:rsid w:val="005F7B87"/>
    <w:rsid w:val="006007C1"/>
    <w:rsid w:val="00601073"/>
    <w:rsid w:val="006032C4"/>
    <w:rsid w:val="00603590"/>
    <w:rsid w:val="00604106"/>
    <w:rsid w:val="00604466"/>
    <w:rsid w:val="006072B6"/>
    <w:rsid w:val="0060774D"/>
    <w:rsid w:val="006104A3"/>
    <w:rsid w:val="0061060A"/>
    <w:rsid w:val="00611148"/>
    <w:rsid w:val="0061168D"/>
    <w:rsid w:val="006118E6"/>
    <w:rsid w:val="00611C3C"/>
    <w:rsid w:val="00612AB6"/>
    <w:rsid w:val="006133A4"/>
    <w:rsid w:val="00614287"/>
    <w:rsid w:val="00614A8C"/>
    <w:rsid w:val="00615242"/>
    <w:rsid w:val="006161A4"/>
    <w:rsid w:val="006212A9"/>
    <w:rsid w:val="00621635"/>
    <w:rsid w:val="0062278E"/>
    <w:rsid w:val="0062397C"/>
    <w:rsid w:val="00624D08"/>
    <w:rsid w:val="00625384"/>
    <w:rsid w:val="00625756"/>
    <w:rsid w:val="00627ACE"/>
    <w:rsid w:val="00630771"/>
    <w:rsid w:val="00632223"/>
    <w:rsid w:val="00632C3E"/>
    <w:rsid w:val="006330B9"/>
    <w:rsid w:val="006378FA"/>
    <w:rsid w:val="00637B2A"/>
    <w:rsid w:val="00640252"/>
    <w:rsid w:val="006402F7"/>
    <w:rsid w:val="00640DAE"/>
    <w:rsid w:val="006416E1"/>
    <w:rsid w:val="00641F86"/>
    <w:rsid w:val="006422BE"/>
    <w:rsid w:val="00642790"/>
    <w:rsid w:val="00643E1D"/>
    <w:rsid w:val="00645CC7"/>
    <w:rsid w:val="006465F7"/>
    <w:rsid w:val="006501A3"/>
    <w:rsid w:val="0065081E"/>
    <w:rsid w:val="0065123F"/>
    <w:rsid w:val="0065234B"/>
    <w:rsid w:val="00652E9E"/>
    <w:rsid w:val="00653F08"/>
    <w:rsid w:val="006558BF"/>
    <w:rsid w:val="00656DBD"/>
    <w:rsid w:val="00657BC3"/>
    <w:rsid w:val="00657D72"/>
    <w:rsid w:val="00663404"/>
    <w:rsid w:val="006634DF"/>
    <w:rsid w:val="0066553C"/>
    <w:rsid w:val="0066595A"/>
    <w:rsid w:val="00665ED0"/>
    <w:rsid w:val="00666F50"/>
    <w:rsid w:val="00671361"/>
    <w:rsid w:val="00671F03"/>
    <w:rsid w:val="00672106"/>
    <w:rsid w:val="0067589E"/>
    <w:rsid w:val="00676004"/>
    <w:rsid w:val="006818BC"/>
    <w:rsid w:val="00683D0D"/>
    <w:rsid w:val="0068411F"/>
    <w:rsid w:val="00684834"/>
    <w:rsid w:val="00685097"/>
    <w:rsid w:val="006854E1"/>
    <w:rsid w:val="00685F2A"/>
    <w:rsid w:val="0068644A"/>
    <w:rsid w:val="0069074C"/>
    <w:rsid w:val="0069313C"/>
    <w:rsid w:val="00694008"/>
    <w:rsid w:val="00694957"/>
    <w:rsid w:val="006956E7"/>
    <w:rsid w:val="006967BD"/>
    <w:rsid w:val="0069717A"/>
    <w:rsid w:val="00697954"/>
    <w:rsid w:val="006A0D1C"/>
    <w:rsid w:val="006A260E"/>
    <w:rsid w:val="006A3565"/>
    <w:rsid w:val="006A52B1"/>
    <w:rsid w:val="006A630A"/>
    <w:rsid w:val="006A65DB"/>
    <w:rsid w:val="006A762F"/>
    <w:rsid w:val="006A7E55"/>
    <w:rsid w:val="006B00E9"/>
    <w:rsid w:val="006B217D"/>
    <w:rsid w:val="006B242D"/>
    <w:rsid w:val="006B27F8"/>
    <w:rsid w:val="006B284B"/>
    <w:rsid w:val="006B46F9"/>
    <w:rsid w:val="006B7E76"/>
    <w:rsid w:val="006B7FD2"/>
    <w:rsid w:val="006C27BF"/>
    <w:rsid w:val="006C38BF"/>
    <w:rsid w:val="006C3D44"/>
    <w:rsid w:val="006C4E76"/>
    <w:rsid w:val="006C522F"/>
    <w:rsid w:val="006C653D"/>
    <w:rsid w:val="006C65CC"/>
    <w:rsid w:val="006C7774"/>
    <w:rsid w:val="006D008C"/>
    <w:rsid w:val="006D0DA8"/>
    <w:rsid w:val="006D0FF1"/>
    <w:rsid w:val="006D19EB"/>
    <w:rsid w:val="006D2A77"/>
    <w:rsid w:val="006D2AA7"/>
    <w:rsid w:val="006D38B1"/>
    <w:rsid w:val="006D3A25"/>
    <w:rsid w:val="006D3DA4"/>
    <w:rsid w:val="006D48E3"/>
    <w:rsid w:val="006D6EF4"/>
    <w:rsid w:val="006D7341"/>
    <w:rsid w:val="006D78F2"/>
    <w:rsid w:val="006D7A6D"/>
    <w:rsid w:val="006D7AEB"/>
    <w:rsid w:val="006D7FE4"/>
    <w:rsid w:val="006E041D"/>
    <w:rsid w:val="006E08A2"/>
    <w:rsid w:val="006E18B3"/>
    <w:rsid w:val="006E20FB"/>
    <w:rsid w:val="006E25F3"/>
    <w:rsid w:val="006E3477"/>
    <w:rsid w:val="006E4AD5"/>
    <w:rsid w:val="006E6D28"/>
    <w:rsid w:val="006E7F58"/>
    <w:rsid w:val="006F1115"/>
    <w:rsid w:val="006F1527"/>
    <w:rsid w:val="006F2050"/>
    <w:rsid w:val="006F3DB7"/>
    <w:rsid w:val="0070048A"/>
    <w:rsid w:val="00700D44"/>
    <w:rsid w:val="00701334"/>
    <w:rsid w:val="0070133F"/>
    <w:rsid w:val="00702930"/>
    <w:rsid w:val="00703556"/>
    <w:rsid w:val="00703F29"/>
    <w:rsid w:val="007062C1"/>
    <w:rsid w:val="00706512"/>
    <w:rsid w:val="007071BC"/>
    <w:rsid w:val="00711203"/>
    <w:rsid w:val="00712392"/>
    <w:rsid w:val="007123F9"/>
    <w:rsid w:val="00713849"/>
    <w:rsid w:val="007138D3"/>
    <w:rsid w:val="007138EC"/>
    <w:rsid w:val="00713A9C"/>
    <w:rsid w:val="00713CD9"/>
    <w:rsid w:val="00713E08"/>
    <w:rsid w:val="00714830"/>
    <w:rsid w:val="00714856"/>
    <w:rsid w:val="0071672E"/>
    <w:rsid w:val="00716ADE"/>
    <w:rsid w:val="00717A56"/>
    <w:rsid w:val="00717DCB"/>
    <w:rsid w:val="007220DB"/>
    <w:rsid w:val="00722750"/>
    <w:rsid w:val="00724089"/>
    <w:rsid w:val="00724FF4"/>
    <w:rsid w:val="00727CF4"/>
    <w:rsid w:val="00730C34"/>
    <w:rsid w:val="007317F9"/>
    <w:rsid w:val="00732003"/>
    <w:rsid w:val="00732E35"/>
    <w:rsid w:val="007334D8"/>
    <w:rsid w:val="00734755"/>
    <w:rsid w:val="00734D9A"/>
    <w:rsid w:val="00736550"/>
    <w:rsid w:val="007376F4"/>
    <w:rsid w:val="00737C67"/>
    <w:rsid w:val="00740311"/>
    <w:rsid w:val="0074072D"/>
    <w:rsid w:val="00740E00"/>
    <w:rsid w:val="00741F22"/>
    <w:rsid w:val="00743241"/>
    <w:rsid w:val="00744368"/>
    <w:rsid w:val="00745448"/>
    <w:rsid w:val="007458FC"/>
    <w:rsid w:val="00745AFC"/>
    <w:rsid w:val="00746DB9"/>
    <w:rsid w:val="00747477"/>
    <w:rsid w:val="00747CC4"/>
    <w:rsid w:val="007506FC"/>
    <w:rsid w:val="00750A15"/>
    <w:rsid w:val="007522EA"/>
    <w:rsid w:val="007535D4"/>
    <w:rsid w:val="00754D7B"/>
    <w:rsid w:val="00754F50"/>
    <w:rsid w:val="00756CC0"/>
    <w:rsid w:val="00757962"/>
    <w:rsid w:val="0076045D"/>
    <w:rsid w:val="00760861"/>
    <w:rsid w:val="007609FD"/>
    <w:rsid w:val="00762776"/>
    <w:rsid w:val="00762947"/>
    <w:rsid w:val="00767490"/>
    <w:rsid w:val="0077050A"/>
    <w:rsid w:val="007705F0"/>
    <w:rsid w:val="00771965"/>
    <w:rsid w:val="00773334"/>
    <w:rsid w:val="007734ED"/>
    <w:rsid w:val="00773E28"/>
    <w:rsid w:val="00775762"/>
    <w:rsid w:val="00775CCB"/>
    <w:rsid w:val="00775E7A"/>
    <w:rsid w:val="0078035E"/>
    <w:rsid w:val="00781BF1"/>
    <w:rsid w:val="00782365"/>
    <w:rsid w:val="00783343"/>
    <w:rsid w:val="007838D9"/>
    <w:rsid w:val="00783EB4"/>
    <w:rsid w:val="0078472F"/>
    <w:rsid w:val="00786AC1"/>
    <w:rsid w:val="00786FB6"/>
    <w:rsid w:val="00787152"/>
    <w:rsid w:val="00787469"/>
    <w:rsid w:val="00787916"/>
    <w:rsid w:val="00791E75"/>
    <w:rsid w:val="00792123"/>
    <w:rsid w:val="007929DB"/>
    <w:rsid w:val="00792DB7"/>
    <w:rsid w:val="0079653B"/>
    <w:rsid w:val="00796AEC"/>
    <w:rsid w:val="00796BFE"/>
    <w:rsid w:val="00797115"/>
    <w:rsid w:val="00797B54"/>
    <w:rsid w:val="00797E3D"/>
    <w:rsid w:val="007A1C76"/>
    <w:rsid w:val="007A26B3"/>
    <w:rsid w:val="007A2AC9"/>
    <w:rsid w:val="007A3AC1"/>
    <w:rsid w:val="007A3F17"/>
    <w:rsid w:val="007A403C"/>
    <w:rsid w:val="007A45A2"/>
    <w:rsid w:val="007A5151"/>
    <w:rsid w:val="007A5AB1"/>
    <w:rsid w:val="007A7FBE"/>
    <w:rsid w:val="007B0B2C"/>
    <w:rsid w:val="007B1AD2"/>
    <w:rsid w:val="007B2088"/>
    <w:rsid w:val="007B2390"/>
    <w:rsid w:val="007B3869"/>
    <w:rsid w:val="007B4B78"/>
    <w:rsid w:val="007B4D4B"/>
    <w:rsid w:val="007B51A0"/>
    <w:rsid w:val="007B5B65"/>
    <w:rsid w:val="007B5FC9"/>
    <w:rsid w:val="007B697A"/>
    <w:rsid w:val="007B70DC"/>
    <w:rsid w:val="007C11B6"/>
    <w:rsid w:val="007C1F4E"/>
    <w:rsid w:val="007C2A4C"/>
    <w:rsid w:val="007C3624"/>
    <w:rsid w:val="007C3664"/>
    <w:rsid w:val="007C3E78"/>
    <w:rsid w:val="007C43D1"/>
    <w:rsid w:val="007C4683"/>
    <w:rsid w:val="007C5794"/>
    <w:rsid w:val="007C6D8F"/>
    <w:rsid w:val="007C77C9"/>
    <w:rsid w:val="007D0A1A"/>
    <w:rsid w:val="007D2848"/>
    <w:rsid w:val="007D3128"/>
    <w:rsid w:val="007D46F0"/>
    <w:rsid w:val="007D6AFD"/>
    <w:rsid w:val="007D6F3F"/>
    <w:rsid w:val="007D7550"/>
    <w:rsid w:val="007E03B5"/>
    <w:rsid w:val="007E0775"/>
    <w:rsid w:val="007E0EA2"/>
    <w:rsid w:val="007E19DF"/>
    <w:rsid w:val="007E244A"/>
    <w:rsid w:val="007E2DEE"/>
    <w:rsid w:val="007E4290"/>
    <w:rsid w:val="007E4A01"/>
    <w:rsid w:val="007E4AFA"/>
    <w:rsid w:val="007E73B6"/>
    <w:rsid w:val="007E77A9"/>
    <w:rsid w:val="007E7A6D"/>
    <w:rsid w:val="007F39FD"/>
    <w:rsid w:val="007F42CD"/>
    <w:rsid w:val="007F647B"/>
    <w:rsid w:val="007F6DD2"/>
    <w:rsid w:val="007F7630"/>
    <w:rsid w:val="008035C3"/>
    <w:rsid w:val="00807960"/>
    <w:rsid w:val="008079A1"/>
    <w:rsid w:val="00813972"/>
    <w:rsid w:val="00815316"/>
    <w:rsid w:val="0081591A"/>
    <w:rsid w:val="00815FFF"/>
    <w:rsid w:val="008167A6"/>
    <w:rsid w:val="00817ABA"/>
    <w:rsid w:val="00817D8E"/>
    <w:rsid w:val="00820D86"/>
    <w:rsid w:val="00821BD1"/>
    <w:rsid w:val="008222EC"/>
    <w:rsid w:val="0082366C"/>
    <w:rsid w:val="008260E0"/>
    <w:rsid w:val="008273B3"/>
    <w:rsid w:val="008276F5"/>
    <w:rsid w:val="008319EE"/>
    <w:rsid w:val="00834EFF"/>
    <w:rsid w:val="00836452"/>
    <w:rsid w:val="00840204"/>
    <w:rsid w:val="008416C0"/>
    <w:rsid w:val="008419E7"/>
    <w:rsid w:val="00841CF3"/>
    <w:rsid w:val="008428B5"/>
    <w:rsid w:val="00843E17"/>
    <w:rsid w:val="0084424D"/>
    <w:rsid w:val="008451BA"/>
    <w:rsid w:val="008464BF"/>
    <w:rsid w:val="00846A28"/>
    <w:rsid w:val="00847327"/>
    <w:rsid w:val="0084739D"/>
    <w:rsid w:val="00847620"/>
    <w:rsid w:val="00847E23"/>
    <w:rsid w:val="0085022E"/>
    <w:rsid w:val="008502E5"/>
    <w:rsid w:val="00851D56"/>
    <w:rsid w:val="00851DA4"/>
    <w:rsid w:val="00854699"/>
    <w:rsid w:val="00856738"/>
    <w:rsid w:val="008567C8"/>
    <w:rsid w:val="00861B15"/>
    <w:rsid w:val="00863C34"/>
    <w:rsid w:val="00865974"/>
    <w:rsid w:val="008659BC"/>
    <w:rsid w:val="00866006"/>
    <w:rsid w:val="008669EC"/>
    <w:rsid w:val="0086721F"/>
    <w:rsid w:val="00870100"/>
    <w:rsid w:val="00870176"/>
    <w:rsid w:val="0087164F"/>
    <w:rsid w:val="0087799B"/>
    <w:rsid w:val="0088160C"/>
    <w:rsid w:val="0088186E"/>
    <w:rsid w:val="00882B77"/>
    <w:rsid w:val="00882E5E"/>
    <w:rsid w:val="008836C8"/>
    <w:rsid w:val="00883E6A"/>
    <w:rsid w:val="00885EF2"/>
    <w:rsid w:val="0089119E"/>
    <w:rsid w:val="00891AF6"/>
    <w:rsid w:val="00891AFF"/>
    <w:rsid w:val="00892D5D"/>
    <w:rsid w:val="008933EA"/>
    <w:rsid w:val="0089454F"/>
    <w:rsid w:val="0089479A"/>
    <w:rsid w:val="00895975"/>
    <w:rsid w:val="00896A0A"/>
    <w:rsid w:val="008A1041"/>
    <w:rsid w:val="008A4FC8"/>
    <w:rsid w:val="008A6887"/>
    <w:rsid w:val="008A7561"/>
    <w:rsid w:val="008A7613"/>
    <w:rsid w:val="008A7FCE"/>
    <w:rsid w:val="008B078C"/>
    <w:rsid w:val="008B1D83"/>
    <w:rsid w:val="008B2B3E"/>
    <w:rsid w:val="008B2D59"/>
    <w:rsid w:val="008B37B0"/>
    <w:rsid w:val="008B3D8D"/>
    <w:rsid w:val="008B3E0A"/>
    <w:rsid w:val="008B5F30"/>
    <w:rsid w:val="008C0519"/>
    <w:rsid w:val="008C0832"/>
    <w:rsid w:val="008C1657"/>
    <w:rsid w:val="008C1E9E"/>
    <w:rsid w:val="008C2263"/>
    <w:rsid w:val="008C313C"/>
    <w:rsid w:val="008C3723"/>
    <w:rsid w:val="008C372B"/>
    <w:rsid w:val="008C4337"/>
    <w:rsid w:val="008C4463"/>
    <w:rsid w:val="008C46C5"/>
    <w:rsid w:val="008C487C"/>
    <w:rsid w:val="008C4AB5"/>
    <w:rsid w:val="008C57BE"/>
    <w:rsid w:val="008C5C90"/>
    <w:rsid w:val="008C7CDA"/>
    <w:rsid w:val="008D3E4A"/>
    <w:rsid w:val="008D3E68"/>
    <w:rsid w:val="008D5C4A"/>
    <w:rsid w:val="008D5DE3"/>
    <w:rsid w:val="008D622F"/>
    <w:rsid w:val="008D69B2"/>
    <w:rsid w:val="008D6A49"/>
    <w:rsid w:val="008D7B59"/>
    <w:rsid w:val="008E0098"/>
    <w:rsid w:val="008E0D99"/>
    <w:rsid w:val="008E238F"/>
    <w:rsid w:val="008E25FB"/>
    <w:rsid w:val="008E567E"/>
    <w:rsid w:val="008E5E80"/>
    <w:rsid w:val="008E68FB"/>
    <w:rsid w:val="008E711A"/>
    <w:rsid w:val="008E736A"/>
    <w:rsid w:val="008F0029"/>
    <w:rsid w:val="008F0A2B"/>
    <w:rsid w:val="008F17ED"/>
    <w:rsid w:val="008F2733"/>
    <w:rsid w:val="008F2AD1"/>
    <w:rsid w:val="008F3716"/>
    <w:rsid w:val="008F4E9F"/>
    <w:rsid w:val="008F5E69"/>
    <w:rsid w:val="008F76DF"/>
    <w:rsid w:val="008F7E31"/>
    <w:rsid w:val="00900DFA"/>
    <w:rsid w:val="0090102C"/>
    <w:rsid w:val="00901AB3"/>
    <w:rsid w:val="00902B4C"/>
    <w:rsid w:val="00903FD5"/>
    <w:rsid w:val="009042C1"/>
    <w:rsid w:val="009061BD"/>
    <w:rsid w:val="009061C0"/>
    <w:rsid w:val="0090671B"/>
    <w:rsid w:val="00906ED0"/>
    <w:rsid w:val="009125CC"/>
    <w:rsid w:val="0091349A"/>
    <w:rsid w:val="00913632"/>
    <w:rsid w:val="0091431E"/>
    <w:rsid w:val="00914F0A"/>
    <w:rsid w:val="009166EF"/>
    <w:rsid w:val="0091687A"/>
    <w:rsid w:val="00917C49"/>
    <w:rsid w:val="00917DF6"/>
    <w:rsid w:val="009200BC"/>
    <w:rsid w:val="00921965"/>
    <w:rsid w:val="00921FC7"/>
    <w:rsid w:val="00923B1A"/>
    <w:rsid w:val="009245E8"/>
    <w:rsid w:val="00924910"/>
    <w:rsid w:val="00925255"/>
    <w:rsid w:val="00925DDB"/>
    <w:rsid w:val="0092626D"/>
    <w:rsid w:val="00926F05"/>
    <w:rsid w:val="00927026"/>
    <w:rsid w:val="00930F67"/>
    <w:rsid w:val="0093242E"/>
    <w:rsid w:val="009325F3"/>
    <w:rsid w:val="00932789"/>
    <w:rsid w:val="009336D7"/>
    <w:rsid w:val="00933779"/>
    <w:rsid w:val="00934AD5"/>
    <w:rsid w:val="00936743"/>
    <w:rsid w:val="00936796"/>
    <w:rsid w:val="00936F81"/>
    <w:rsid w:val="009375A5"/>
    <w:rsid w:val="00940324"/>
    <w:rsid w:val="0094128A"/>
    <w:rsid w:val="00941543"/>
    <w:rsid w:val="00943719"/>
    <w:rsid w:val="009437A5"/>
    <w:rsid w:val="00947E48"/>
    <w:rsid w:val="0095062D"/>
    <w:rsid w:val="00950E0B"/>
    <w:rsid w:val="00951CA6"/>
    <w:rsid w:val="009535DE"/>
    <w:rsid w:val="00953DDF"/>
    <w:rsid w:val="00955204"/>
    <w:rsid w:val="00955ABC"/>
    <w:rsid w:val="009566F1"/>
    <w:rsid w:val="00956D55"/>
    <w:rsid w:val="00960412"/>
    <w:rsid w:val="009607AA"/>
    <w:rsid w:val="009626C1"/>
    <w:rsid w:val="00962FAF"/>
    <w:rsid w:val="00964971"/>
    <w:rsid w:val="00965D2E"/>
    <w:rsid w:val="0096619D"/>
    <w:rsid w:val="00967A9A"/>
    <w:rsid w:val="00971012"/>
    <w:rsid w:val="00971D31"/>
    <w:rsid w:val="0097206F"/>
    <w:rsid w:val="0097222B"/>
    <w:rsid w:val="0097351F"/>
    <w:rsid w:val="00977108"/>
    <w:rsid w:val="00977469"/>
    <w:rsid w:val="00980172"/>
    <w:rsid w:val="009828CE"/>
    <w:rsid w:val="00984FBB"/>
    <w:rsid w:val="009854B3"/>
    <w:rsid w:val="009869B9"/>
    <w:rsid w:val="00990E2C"/>
    <w:rsid w:val="00991D54"/>
    <w:rsid w:val="00991F0F"/>
    <w:rsid w:val="00991FBF"/>
    <w:rsid w:val="009934BA"/>
    <w:rsid w:val="00993E54"/>
    <w:rsid w:val="0099435A"/>
    <w:rsid w:val="0099519B"/>
    <w:rsid w:val="00995302"/>
    <w:rsid w:val="0099689A"/>
    <w:rsid w:val="009A0DD1"/>
    <w:rsid w:val="009A2ED8"/>
    <w:rsid w:val="009A31B4"/>
    <w:rsid w:val="009A597C"/>
    <w:rsid w:val="009A7BAC"/>
    <w:rsid w:val="009B1816"/>
    <w:rsid w:val="009B1E44"/>
    <w:rsid w:val="009B25E8"/>
    <w:rsid w:val="009B3397"/>
    <w:rsid w:val="009B3D87"/>
    <w:rsid w:val="009B4F7D"/>
    <w:rsid w:val="009B6512"/>
    <w:rsid w:val="009B6DBF"/>
    <w:rsid w:val="009B7D7C"/>
    <w:rsid w:val="009C1793"/>
    <w:rsid w:val="009C2353"/>
    <w:rsid w:val="009C3ADE"/>
    <w:rsid w:val="009C5420"/>
    <w:rsid w:val="009C56CA"/>
    <w:rsid w:val="009C57B8"/>
    <w:rsid w:val="009C5BE5"/>
    <w:rsid w:val="009C5F06"/>
    <w:rsid w:val="009C6BDD"/>
    <w:rsid w:val="009C7E89"/>
    <w:rsid w:val="009D0BDB"/>
    <w:rsid w:val="009D2BA1"/>
    <w:rsid w:val="009D3892"/>
    <w:rsid w:val="009D41FC"/>
    <w:rsid w:val="009D4B93"/>
    <w:rsid w:val="009D50AD"/>
    <w:rsid w:val="009D5BB4"/>
    <w:rsid w:val="009D6234"/>
    <w:rsid w:val="009D623C"/>
    <w:rsid w:val="009D6905"/>
    <w:rsid w:val="009E0851"/>
    <w:rsid w:val="009E0C7C"/>
    <w:rsid w:val="009E16FD"/>
    <w:rsid w:val="009E358A"/>
    <w:rsid w:val="009E3A92"/>
    <w:rsid w:val="009E5B60"/>
    <w:rsid w:val="009E7254"/>
    <w:rsid w:val="009E773A"/>
    <w:rsid w:val="009F0E08"/>
    <w:rsid w:val="009F1F36"/>
    <w:rsid w:val="009F3963"/>
    <w:rsid w:val="009F446C"/>
    <w:rsid w:val="009F5E13"/>
    <w:rsid w:val="009F5F7E"/>
    <w:rsid w:val="009F655F"/>
    <w:rsid w:val="00A002CA"/>
    <w:rsid w:val="00A01117"/>
    <w:rsid w:val="00A01321"/>
    <w:rsid w:val="00A01C1D"/>
    <w:rsid w:val="00A02773"/>
    <w:rsid w:val="00A02F2B"/>
    <w:rsid w:val="00A03398"/>
    <w:rsid w:val="00A03BD4"/>
    <w:rsid w:val="00A04F54"/>
    <w:rsid w:val="00A05260"/>
    <w:rsid w:val="00A056DB"/>
    <w:rsid w:val="00A06A12"/>
    <w:rsid w:val="00A06EC4"/>
    <w:rsid w:val="00A10C42"/>
    <w:rsid w:val="00A11475"/>
    <w:rsid w:val="00A11598"/>
    <w:rsid w:val="00A13AEF"/>
    <w:rsid w:val="00A1464A"/>
    <w:rsid w:val="00A151FB"/>
    <w:rsid w:val="00A16598"/>
    <w:rsid w:val="00A16F96"/>
    <w:rsid w:val="00A17624"/>
    <w:rsid w:val="00A17A04"/>
    <w:rsid w:val="00A2103F"/>
    <w:rsid w:val="00A218E1"/>
    <w:rsid w:val="00A2294E"/>
    <w:rsid w:val="00A2358F"/>
    <w:rsid w:val="00A23928"/>
    <w:rsid w:val="00A24D0F"/>
    <w:rsid w:val="00A251E0"/>
    <w:rsid w:val="00A26363"/>
    <w:rsid w:val="00A27E35"/>
    <w:rsid w:val="00A27F22"/>
    <w:rsid w:val="00A31603"/>
    <w:rsid w:val="00A32168"/>
    <w:rsid w:val="00A323C1"/>
    <w:rsid w:val="00A334D7"/>
    <w:rsid w:val="00A33A0F"/>
    <w:rsid w:val="00A34778"/>
    <w:rsid w:val="00A358E4"/>
    <w:rsid w:val="00A36676"/>
    <w:rsid w:val="00A36F48"/>
    <w:rsid w:val="00A3739A"/>
    <w:rsid w:val="00A37F90"/>
    <w:rsid w:val="00A43C52"/>
    <w:rsid w:val="00A45002"/>
    <w:rsid w:val="00A457DB"/>
    <w:rsid w:val="00A45F43"/>
    <w:rsid w:val="00A46EB6"/>
    <w:rsid w:val="00A5111C"/>
    <w:rsid w:val="00A513A6"/>
    <w:rsid w:val="00A5164D"/>
    <w:rsid w:val="00A51DA3"/>
    <w:rsid w:val="00A5449A"/>
    <w:rsid w:val="00A55225"/>
    <w:rsid w:val="00A552C8"/>
    <w:rsid w:val="00A55E87"/>
    <w:rsid w:val="00A560A6"/>
    <w:rsid w:val="00A56DBA"/>
    <w:rsid w:val="00A600B6"/>
    <w:rsid w:val="00A60508"/>
    <w:rsid w:val="00A60BB8"/>
    <w:rsid w:val="00A61652"/>
    <w:rsid w:val="00A61FF6"/>
    <w:rsid w:val="00A644C3"/>
    <w:rsid w:val="00A67A09"/>
    <w:rsid w:val="00A705A9"/>
    <w:rsid w:val="00A7073C"/>
    <w:rsid w:val="00A71B1A"/>
    <w:rsid w:val="00A72543"/>
    <w:rsid w:val="00A73FAC"/>
    <w:rsid w:val="00A74EFF"/>
    <w:rsid w:val="00A752EB"/>
    <w:rsid w:val="00A75B72"/>
    <w:rsid w:val="00A75D3C"/>
    <w:rsid w:val="00A75F1C"/>
    <w:rsid w:val="00A76EE0"/>
    <w:rsid w:val="00A76F82"/>
    <w:rsid w:val="00A77A02"/>
    <w:rsid w:val="00A77BBF"/>
    <w:rsid w:val="00A77F37"/>
    <w:rsid w:val="00A80922"/>
    <w:rsid w:val="00A80CE6"/>
    <w:rsid w:val="00A81E98"/>
    <w:rsid w:val="00A84090"/>
    <w:rsid w:val="00A841E1"/>
    <w:rsid w:val="00A84A4E"/>
    <w:rsid w:val="00A85375"/>
    <w:rsid w:val="00A8683C"/>
    <w:rsid w:val="00A86CCB"/>
    <w:rsid w:val="00A87AB3"/>
    <w:rsid w:val="00A90CBC"/>
    <w:rsid w:val="00A910F8"/>
    <w:rsid w:val="00A93117"/>
    <w:rsid w:val="00A933CF"/>
    <w:rsid w:val="00A93994"/>
    <w:rsid w:val="00A94CAC"/>
    <w:rsid w:val="00A95273"/>
    <w:rsid w:val="00A9537A"/>
    <w:rsid w:val="00A96621"/>
    <w:rsid w:val="00A966F9"/>
    <w:rsid w:val="00AA0066"/>
    <w:rsid w:val="00AA0D57"/>
    <w:rsid w:val="00AA4B5D"/>
    <w:rsid w:val="00AA5ACF"/>
    <w:rsid w:val="00AA6CF9"/>
    <w:rsid w:val="00AB0CD3"/>
    <w:rsid w:val="00AB1E1E"/>
    <w:rsid w:val="00AB21EA"/>
    <w:rsid w:val="00AB2342"/>
    <w:rsid w:val="00AB2962"/>
    <w:rsid w:val="00AB363A"/>
    <w:rsid w:val="00AB3AA1"/>
    <w:rsid w:val="00AB3E2F"/>
    <w:rsid w:val="00AB44C5"/>
    <w:rsid w:val="00AB54D7"/>
    <w:rsid w:val="00AB5C9E"/>
    <w:rsid w:val="00AB65B5"/>
    <w:rsid w:val="00AB6CE1"/>
    <w:rsid w:val="00AC029E"/>
    <w:rsid w:val="00AC045C"/>
    <w:rsid w:val="00AC0527"/>
    <w:rsid w:val="00AC14F7"/>
    <w:rsid w:val="00AC20E9"/>
    <w:rsid w:val="00AC2CDD"/>
    <w:rsid w:val="00AC3782"/>
    <w:rsid w:val="00AC3E55"/>
    <w:rsid w:val="00AC5FA1"/>
    <w:rsid w:val="00AD0F6D"/>
    <w:rsid w:val="00AD2AD6"/>
    <w:rsid w:val="00AD3265"/>
    <w:rsid w:val="00AD4733"/>
    <w:rsid w:val="00AD4F99"/>
    <w:rsid w:val="00AD55DF"/>
    <w:rsid w:val="00AD5995"/>
    <w:rsid w:val="00AD5B3C"/>
    <w:rsid w:val="00AD6E07"/>
    <w:rsid w:val="00AE0D02"/>
    <w:rsid w:val="00AE188D"/>
    <w:rsid w:val="00AE1E50"/>
    <w:rsid w:val="00AE1F56"/>
    <w:rsid w:val="00AE3378"/>
    <w:rsid w:val="00AE373F"/>
    <w:rsid w:val="00AE379E"/>
    <w:rsid w:val="00AE592A"/>
    <w:rsid w:val="00AE59C4"/>
    <w:rsid w:val="00AE61DE"/>
    <w:rsid w:val="00AE6886"/>
    <w:rsid w:val="00AE7365"/>
    <w:rsid w:val="00AE73CF"/>
    <w:rsid w:val="00AE788A"/>
    <w:rsid w:val="00AE78AD"/>
    <w:rsid w:val="00AF07E0"/>
    <w:rsid w:val="00AF101F"/>
    <w:rsid w:val="00AF2687"/>
    <w:rsid w:val="00AF528F"/>
    <w:rsid w:val="00AF5687"/>
    <w:rsid w:val="00AF76BA"/>
    <w:rsid w:val="00B01357"/>
    <w:rsid w:val="00B01E2C"/>
    <w:rsid w:val="00B01F74"/>
    <w:rsid w:val="00B03812"/>
    <w:rsid w:val="00B03BAB"/>
    <w:rsid w:val="00B04780"/>
    <w:rsid w:val="00B055A2"/>
    <w:rsid w:val="00B0615F"/>
    <w:rsid w:val="00B066A4"/>
    <w:rsid w:val="00B066B9"/>
    <w:rsid w:val="00B077D1"/>
    <w:rsid w:val="00B07AE1"/>
    <w:rsid w:val="00B07B95"/>
    <w:rsid w:val="00B07E9B"/>
    <w:rsid w:val="00B14637"/>
    <w:rsid w:val="00B14BB8"/>
    <w:rsid w:val="00B178D5"/>
    <w:rsid w:val="00B201FC"/>
    <w:rsid w:val="00B20680"/>
    <w:rsid w:val="00B2359E"/>
    <w:rsid w:val="00B275B1"/>
    <w:rsid w:val="00B27932"/>
    <w:rsid w:val="00B3097A"/>
    <w:rsid w:val="00B30C1E"/>
    <w:rsid w:val="00B31D5A"/>
    <w:rsid w:val="00B32629"/>
    <w:rsid w:val="00B3311A"/>
    <w:rsid w:val="00B352CE"/>
    <w:rsid w:val="00B36A1B"/>
    <w:rsid w:val="00B375F7"/>
    <w:rsid w:val="00B41E07"/>
    <w:rsid w:val="00B41FD4"/>
    <w:rsid w:val="00B424FB"/>
    <w:rsid w:val="00B4352D"/>
    <w:rsid w:val="00B50D46"/>
    <w:rsid w:val="00B515E0"/>
    <w:rsid w:val="00B51AE4"/>
    <w:rsid w:val="00B5244D"/>
    <w:rsid w:val="00B524AB"/>
    <w:rsid w:val="00B5333E"/>
    <w:rsid w:val="00B5378B"/>
    <w:rsid w:val="00B540C0"/>
    <w:rsid w:val="00B57397"/>
    <w:rsid w:val="00B57695"/>
    <w:rsid w:val="00B60A15"/>
    <w:rsid w:val="00B65144"/>
    <w:rsid w:val="00B678B8"/>
    <w:rsid w:val="00B67BBA"/>
    <w:rsid w:val="00B712F9"/>
    <w:rsid w:val="00B713DB"/>
    <w:rsid w:val="00B71586"/>
    <w:rsid w:val="00B71A4C"/>
    <w:rsid w:val="00B72B2B"/>
    <w:rsid w:val="00B72B95"/>
    <w:rsid w:val="00B730D9"/>
    <w:rsid w:val="00B7339B"/>
    <w:rsid w:val="00B73879"/>
    <w:rsid w:val="00B73A72"/>
    <w:rsid w:val="00B75547"/>
    <w:rsid w:val="00B75E31"/>
    <w:rsid w:val="00B76E38"/>
    <w:rsid w:val="00B76F14"/>
    <w:rsid w:val="00B77D2B"/>
    <w:rsid w:val="00B81A1E"/>
    <w:rsid w:val="00B81D0A"/>
    <w:rsid w:val="00B83683"/>
    <w:rsid w:val="00B83BB7"/>
    <w:rsid w:val="00B85969"/>
    <w:rsid w:val="00B8625D"/>
    <w:rsid w:val="00B86303"/>
    <w:rsid w:val="00B87203"/>
    <w:rsid w:val="00B91FC3"/>
    <w:rsid w:val="00B9367F"/>
    <w:rsid w:val="00B943FD"/>
    <w:rsid w:val="00B952A7"/>
    <w:rsid w:val="00B96D6A"/>
    <w:rsid w:val="00BA2065"/>
    <w:rsid w:val="00BA2F86"/>
    <w:rsid w:val="00BA330A"/>
    <w:rsid w:val="00BA3379"/>
    <w:rsid w:val="00BB02B5"/>
    <w:rsid w:val="00BB13F4"/>
    <w:rsid w:val="00BB1448"/>
    <w:rsid w:val="00BB1B82"/>
    <w:rsid w:val="00BB2788"/>
    <w:rsid w:val="00BB36F8"/>
    <w:rsid w:val="00BB3B81"/>
    <w:rsid w:val="00BB435B"/>
    <w:rsid w:val="00BB46B7"/>
    <w:rsid w:val="00BB7360"/>
    <w:rsid w:val="00BB7708"/>
    <w:rsid w:val="00BC2831"/>
    <w:rsid w:val="00BC2AF0"/>
    <w:rsid w:val="00BC2B44"/>
    <w:rsid w:val="00BC31D9"/>
    <w:rsid w:val="00BC5D78"/>
    <w:rsid w:val="00BC7650"/>
    <w:rsid w:val="00BD0180"/>
    <w:rsid w:val="00BD0309"/>
    <w:rsid w:val="00BD1D81"/>
    <w:rsid w:val="00BD30CA"/>
    <w:rsid w:val="00BD32E8"/>
    <w:rsid w:val="00BD3682"/>
    <w:rsid w:val="00BD3756"/>
    <w:rsid w:val="00BD4E54"/>
    <w:rsid w:val="00BD5D5C"/>
    <w:rsid w:val="00BD781D"/>
    <w:rsid w:val="00BE1BE8"/>
    <w:rsid w:val="00BE2613"/>
    <w:rsid w:val="00BE32BD"/>
    <w:rsid w:val="00BE35C6"/>
    <w:rsid w:val="00BE361B"/>
    <w:rsid w:val="00BE566A"/>
    <w:rsid w:val="00BE5D16"/>
    <w:rsid w:val="00BE66B1"/>
    <w:rsid w:val="00BE677C"/>
    <w:rsid w:val="00BE6BBC"/>
    <w:rsid w:val="00BE745C"/>
    <w:rsid w:val="00BE74F0"/>
    <w:rsid w:val="00BE77F1"/>
    <w:rsid w:val="00BF1AB7"/>
    <w:rsid w:val="00BF28A6"/>
    <w:rsid w:val="00BF5059"/>
    <w:rsid w:val="00BF5539"/>
    <w:rsid w:val="00BF5D90"/>
    <w:rsid w:val="00BF71A1"/>
    <w:rsid w:val="00BF7B8B"/>
    <w:rsid w:val="00C0136A"/>
    <w:rsid w:val="00C01825"/>
    <w:rsid w:val="00C01F85"/>
    <w:rsid w:val="00C02115"/>
    <w:rsid w:val="00C02368"/>
    <w:rsid w:val="00C025FE"/>
    <w:rsid w:val="00C03169"/>
    <w:rsid w:val="00C047CF"/>
    <w:rsid w:val="00C04E71"/>
    <w:rsid w:val="00C055A9"/>
    <w:rsid w:val="00C06247"/>
    <w:rsid w:val="00C06D7F"/>
    <w:rsid w:val="00C074C9"/>
    <w:rsid w:val="00C07B67"/>
    <w:rsid w:val="00C10C75"/>
    <w:rsid w:val="00C10CAD"/>
    <w:rsid w:val="00C113BD"/>
    <w:rsid w:val="00C11475"/>
    <w:rsid w:val="00C123B0"/>
    <w:rsid w:val="00C126D0"/>
    <w:rsid w:val="00C130F5"/>
    <w:rsid w:val="00C13911"/>
    <w:rsid w:val="00C14D44"/>
    <w:rsid w:val="00C14DC2"/>
    <w:rsid w:val="00C15648"/>
    <w:rsid w:val="00C15D49"/>
    <w:rsid w:val="00C16578"/>
    <w:rsid w:val="00C17B5B"/>
    <w:rsid w:val="00C17DC9"/>
    <w:rsid w:val="00C20AC1"/>
    <w:rsid w:val="00C2181E"/>
    <w:rsid w:val="00C22892"/>
    <w:rsid w:val="00C22FE3"/>
    <w:rsid w:val="00C243C5"/>
    <w:rsid w:val="00C24B82"/>
    <w:rsid w:val="00C27354"/>
    <w:rsid w:val="00C2757B"/>
    <w:rsid w:val="00C27D72"/>
    <w:rsid w:val="00C33FE2"/>
    <w:rsid w:val="00C35868"/>
    <w:rsid w:val="00C37AF5"/>
    <w:rsid w:val="00C42B42"/>
    <w:rsid w:val="00C42B5E"/>
    <w:rsid w:val="00C4339C"/>
    <w:rsid w:val="00C44E60"/>
    <w:rsid w:val="00C458FB"/>
    <w:rsid w:val="00C464EE"/>
    <w:rsid w:val="00C46E5F"/>
    <w:rsid w:val="00C47ADB"/>
    <w:rsid w:val="00C47B82"/>
    <w:rsid w:val="00C47ECE"/>
    <w:rsid w:val="00C502D4"/>
    <w:rsid w:val="00C50910"/>
    <w:rsid w:val="00C53B0D"/>
    <w:rsid w:val="00C54CCF"/>
    <w:rsid w:val="00C550E6"/>
    <w:rsid w:val="00C56E36"/>
    <w:rsid w:val="00C6048B"/>
    <w:rsid w:val="00C60C96"/>
    <w:rsid w:val="00C61C14"/>
    <w:rsid w:val="00C64AFE"/>
    <w:rsid w:val="00C66327"/>
    <w:rsid w:val="00C664E0"/>
    <w:rsid w:val="00C66D38"/>
    <w:rsid w:val="00C722BF"/>
    <w:rsid w:val="00C722C0"/>
    <w:rsid w:val="00C7258E"/>
    <w:rsid w:val="00C736D1"/>
    <w:rsid w:val="00C7562B"/>
    <w:rsid w:val="00C756CD"/>
    <w:rsid w:val="00C76167"/>
    <w:rsid w:val="00C77D59"/>
    <w:rsid w:val="00C8005F"/>
    <w:rsid w:val="00C8142C"/>
    <w:rsid w:val="00C81D64"/>
    <w:rsid w:val="00C82492"/>
    <w:rsid w:val="00C82B8E"/>
    <w:rsid w:val="00C84FFE"/>
    <w:rsid w:val="00C8614F"/>
    <w:rsid w:val="00C902A9"/>
    <w:rsid w:val="00C912F3"/>
    <w:rsid w:val="00C919D5"/>
    <w:rsid w:val="00C9221F"/>
    <w:rsid w:val="00C94C43"/>
    <w:rsid w:val="00C957E6"/>
    <w:rsid w:val="00C96338"/>
    <w:rsid w:val="00C97019"/>
    <w:rsid w:val="00C97124"/>
    <w:rsid w:val="00CA18F2"/>
    <w:rsid w:val="00CA3971"/>
    <w:rsid w:val="00CA4332"/>
    <w:rsid w:val="00CA43C2"/>
    <w:rsid w:val="00CA5DDD"/>
    <w:rsid w:val="00CA7784"/>
    <w:rsid w:val="00CB02CC"/>
    <w:rsid w:val="00CB0CDC"/>
    <w:rsid w:val="00CB0F67"/>
    <w:rsid w:val="00CB1580"/>
    <w:rsid w:val="00CB36C3"/>
    <w:rsid w:val="00CB3CE3"/>
    <w:rsid w:val="00CB3E8F"/>
    <w:rsid w:val="00CB4092"/>
    <w:rsid w:val="00CB4ABB"/>
    <w:rsid w:val="00CB606C"/>
    <w:rsid w:val="00CB71B5"/>
    <w:rsid w:val="00CB78B5"/>
    <w:rsid w:val="00CB7F46"/>
    <w:rsid w:val="00CC2A2F"/>
    <w:rsid w:val="00CC485F"/>
    <w:rsid w:val="00CC6AEB"/>
    <w:rsid w:val="00CC7504"/>
    <w:rsid w:val="00CD0033"/>
    <w:rsid w:val="00CD05DF"/>
    <w:rsid w:val="00CD0DB4"/>
    <w:rsid w:val="00CD1BE8"/>
    <w:rsid w:val="00CD1CFA"/>
    <w:rsid w:val="00CD2955"/>
    <w:rsid w:val="00CD2E23"/>
    <w:rsid w:val="00CD3727"/>
    <w:rsid w:val="00CD4142"/>
    <w:rsid w:val="00CD536B"/>
    <w:rsid w:val="00CD54F2"/>
    <w:rsid w:val="00CD579A"/>
    <w:rsid w:val="00CD6E7D"/>
    <w:rsid w:val="00CE13E4"/>
    <w:rsid w:val="00CE285E"/>
    <w:rsid w:val="00CE3045"/>
    <w:rsid w:val="00CE3331"/>
    <w:rsid w:val="00CE4B96"/>
    <w:rsid w:val="00CE4BCF"/>
    <w:rsid w:val="00CE6094"/>
    <w:rsid w:val="00CE6BC6"/>
    <w:rsid w:val="00CE734E"/>
    <w:rsid w:val="00CE7B9C"/>
    <w:rsid w:val="00CF0C6C"/>
    <w:rsid w:val="00CF1E78"/>
    <w:rsid w:val="00CF29DC"/>
    <w:rsid w:val="00CF3DD8"/>
    <w:rsid w:val="00CF4EC3"/>
    <w:rsid w:val="00CF6B32"/>
    <w:rsid w:val="00D0170B"/>
    <w:rsid w:val="00D023D4"/>
    <w:rsid w:val="00D03EA9"/>
    <w:rsid w:val="00D047B8"/>
    <w:rsid w:val="00D05319"/>
    <w:rsid w:val="00D062ED"/>
    <w:rsid w:val="00D06572"/>
    <w:rsid w:val="00D0680D"/>
    <w:rsid w:val="00D06BDD"/>
    <w:rsid w:val="00D06F9A"/>
    <w:rsid w:val="00D10F96"/>
    <w:rsid w:val="00D1121A"/>
    <w:rsid w:val="00D11A55"/>
    <w:rsid w:val="00D11B35"/>
    <w:rsid w:val="00D12D18"/>
    <w:rsid w:val="00D13161"/>
    <w:rsid w:val="00D1317F"/>
    <w:rsid w:val="00D13C57"/>
    <w:rsid w:val="00D14B50"/>
    <w:rsid w:val="00D14F10"/>
    <w:rsid w:val="00D1507C"/>
    <w:rsid w:val="00D17BB9"/>
    <w:rsid w:val="00D20683"/>
    <w:rsid w:val="00D21FBD"/>
    <w:rsid w:val="00D228B5"/>
    <w:rsid w:val="00D23924"/>
    <w:rsid w:val="00D23B51"/>
    <w:rsid w:val="00D253D0"/>
    <w:rsid w:val="00D2608E"/>
    <w:rsid w:val="00D31543"/>
    <w:rsid w:val="00D34292"/>
    <w:rsid w:val="00D3429F"/>
    <w:rsid w:val="00D41202"/>
    <w:rsid w:val="00D41429"/>
    <w:rsid w:val="00D42110"/>
    <w:rsid w:val="00D45AB4"/>
    <w:rsid w:val="00D46048"/>
    <w:rsid w:val="00D477BB"/>
    <w:rsid w:val="00D47BBD"/>
    <w:rsid w:val="00D50A5A"/>
    <w:rsid w:val="00D5149F"/>
    <w:rsid w:val="00D52359"/>
    <w:rsid w:val="00D55155"/>
    <w:rsid w:val="00D55E7B"/>
    <w:rsid w:val="00D569EC"/>
    <w:rsid w:val="00D57224"/>
    <w:rsid w:val="00D611B8"/>
    <w:rsid w:val="00D611F7"/>
    <w:rsid w:val="00D64E68"/>
    <w:rsid w:val="00D66985"/>
    <w:rsid w:val="00D67730"/>
    <w:rsid w:val="00D70543"/>
    <w:rsid w:val="00D71DF7"/>
    <w:rsid w:val="00D7334A"/>
    <w:rsid w:val="00D733DD"/>
    <w:rsid w:val="00D7347D"/>
    <w:rsid w:val="00D74F06"/>
    <w:rsid w:val="00D74F78"/>
    <w:rsid w:val="00D75AEA"/>
    <w:rsid w:val="00D77E92"/>
    <w:rsid w:val="00D80D46"/>
    <w:rsid w:val="00D820C3"/>
    <w:rsid w:val="00D82404"/>
    <w:rsid w:val="00D837AE"/>
    <w:rsid w:val="00D846B5"/>
    <w:rsid w:val="00D84B68"/>
    <w:rsid w:val="00D85433"/>
    <w:rsid w:val="00D8715E"/>
    <w:rsid w:val="00D87269"/>
    <w:rsid w:val="00D87930"/>
    <w:rsid w:val="00D879C1"/>
    <w:rsid w:val="00D87C6D"/>
    <w:rsid w:val="00D87ED4"/>
    <w:rsid w:val="00D90C1C"/>
    <w:rsid w:val="00D918B3"/>
    <w:rsid w:val="00D92097"/>
    <w:rsid w:val="00D96E97"/>
    <w:rsid w:val="00D9765E"/>
    <w:rsid w:val="00DA0F01"/>
    <w:rsid w:val="00DA20E1"/>
    <w:rsid w:val="00DA2E67"/>
    <w:rsid w:val="00DA34D7"/>
    <w:rsid w:val="00DA36AE"/>
    <w:rsid w:val="00DA36CB"/>
    <w:rsid w:val="00DA5F5F"/>
    <w:rsid w:val="00DA6038"/>
    <w:rsid w:val="00DA6423"/>
    <w:rsid w:val="00DA6EF0"/>
    <w:rsid w:val="00DB3108"/>
    <w:rsid w:val="00DB3639"/>
    <w:rsid w:val="00DB4DE0"/>
    <w:rsid w:val="00DB6F56"/>
    <w:rsid w:val="00DB7CB8"/>
    <w:rsid w:val="00DB7E84"/>
    <w:rsid w:val="00DC368F"/>
    <w:rsid w:val="00DC3CA1"/>
    <w:rsid w:val="00DC53E2"/>
    <w:rsid w:val="00DC7DFD"/>
    <w:rsid w:val="00DD083E"/>
    <w:rsid w:val="00DD109C"/>
    <w:rsid w:val="00DD1662"/>
    <w:rsid w:val="00DD21B6"/>
    <w:rsid w:val="00DD266A"/>
    <w:rsid w:val="00DD2B21"/>
    <w:rsid w:val="00DD31D8"/>
    <w:rsid w:val="00DD6183"/>
    <w:rsid w:val="00DD6AAC"/>
    <w:rsid w:val="00DE0B5B"/>
    <w:rsid w:val="00DE2CAE"/>
    <w:rsid w:val="00DE2EF2"/>
    <w:rsid w:val="00DE38DB"/>
    <w:rsid w:val="00DE505B"/>
    <w:rsid w:val="00DE51DC"/>
    <w:rsid w:val="00DE5A40"/>
    <w:rsid w:val="00DE72F9"/>
    <w:rsid w:val="00DE78D3"/>
    <w:rsid w:val="00DF0C00"/>
    <w:rsid w:val="00DF0C16"/>
    <w:rsid w:val="00DF0E22"/>
    <w:rsid w:val="00DF1967"/>
    <w:rsid w:val="00DF2B8F"/>
    <w:rsid w:val="00DF3085"/>
    <w:rsid w:val="00DF3232"/>
    <w:rsid w:val="00DF5BF1"/>
    <w:rsid w:val="00E01C13"/>
    <w:rsid w:val="00E0468E"/>
    <w:rsid w:val="00E04F48"/>
    <w:rsid w:val="00E07BDD"/>
    <w:rsid w:val="00E1188C"/>
    <w:rsid w:val="00E118CC"/>
    <w:rsid w:val="00E11F32"/>
    <w:rsid w:val="00E1220E"/>
    <w:rsid w:val="00E13C8F"/>
    <w:rsid w:val="00E15B39"/>
    <w:rsid w:val="00E15C82"/>
    <w:rsid w:val="00E16263"/>
    <w:rsid w:val="00E16412"/>
    <w:rsid w:val="00E16615"/>
    <w:rsid w:val="00E16DBB"/>
    <w:rsid w:val="00E179D4"/>
    <w:rsid w:val="00E21719"/>
    <w:rsid w:val="00E21A67"/>
    <w:rsid w:val="00E22A81"/>
    <w:rsid w:val="00E22E0E"/>
    <w:rsid w:val="00E246D9"/>
    <w:rsid w:val="00E26A7A"/>
    <w:rsid w:val="00E33024"/>
    <w:rsid w:val="00E33706"/>
    <w:rsid w:val="00E354BD"/>
    <w:rsid w:val="00E35B14"/>
    <w:rsid w:val="00E35DDC"/>
    <w:rsid w:val="00E36A40"/>
    <w:rsid w:val="00E36FFE"/>
    <w:rsid w:val="00E40CAE"/>
    <w:rsid w:val="00E417E3"/>
    <w:rsid w:val="00E41EE4"/>
    <w:rsid w:val="00E4227C"/>
    <w:rsid w:val="00E43118"/>
    <w:rsid w:val="00E43497"/>
    <w:rsid w:val="00E43B82"/>
    <w:rsid w:val="00E444FE"/>
    <w:rsid w:val="00E45565"/>
    <w:rsid w:val="00E459CB"/>
    <w:rsid w:val="00E46279"/>
    <w:rsid w:val="00E46B6E"/>
    <w:rsid w:val="00E47EB7"/>
    <w:rsid w:val="00E5055F"/>
    <w:rsid w:val="00E51D35"/>
    <w:rsid w:val="00E543E1"/>
    <w:rsid w:val="00E548EB"/>
    <w:rsid w:val="00E56DC6"/>
    <w:rsid w:val="00E56F57"/>
    <w:rsid w:val="00E60276"/>
    <w:rsid w:val="00E615A1"/>
    <w:rsid w:val="00E61972"/>
    <w:rsid w:val="00E624D5"/>
    <w:rsid w:val="00E633E1"/>
    <w:rsid w:val="00E63FB1"/>
    <w:rsid w:val="00E65A1A"/>
    <w:rsid w:val="00E6620C"/>
    <w:rsid w:val="00E66371"/>
    <w:rsid w:val="00E6637B"/>
    <w:rsid w:val="00E663A4"/>
    <w:rsid w:val="00E667B3"/>
    <w:rsid w:val="00E67449"/>
    <w:rsid w:val="00E67BDD"/>
    <w:rsid w:val="00E739E1"/>
    <w:rsid w:val="00E76FE1"/>
    <w:rsid w:val="00E77BF9"/>
    <w:rsid w:val="00E77F1F"/>
    <w:rsid w:val="00E77F68"/>
    <w:rsid w:val="00E8150F"/>
    <w:rsid w:val="00E842F3"/>
    <w:rsid w:val="00E86E73"/>
    <w:rsid w:val="00E87556"/>
    <w:rsid w:val="00E87A45"/>
    <w:rsid w:val="00E90E1B"/>
    <w:rsid w:val="00E948E2"/>
    <w:rsid w:val="00E960E4"/>
    <w:rsid w:val="00E96980"/>
    <w:rsid w:val="00E96F75"/>
    <w:rsid w:val="00E972DF"/>
    <w:rsid w:val="00E974CC"/>
    <w:rsid w:val="00E97C98"/>
    <w:rsid w:val="00EA08EC"/>
    <w:rsid w:val="00EA2BC9"/>
    <w:rsid w:val="00EA4F15"/>
    <w:rsid w:val="00EA665A"/>
    <w:rsid w:val="00EA6778"/>
    <w:rsid w:val="00EB12A4"/>
    <w:rsid w:val="00EB45D9"/>
    <w:rsid w:val="00EB5140"/>
    <w:rsid w:val="00EC0804"/>
    <w:rsid w:val="00EC1EB5"/>
    <w:rsid w:val="00EC3D43"/>
    <w:rsid w:val="00EC4C27"/>
    <w:rsid w:val="00EC5488"/>
    <w:rsid w:val="00EC56D1"/>
    <w:rsid w:val="00EC633E"/>
    <w:rsid w:val="00EC687E"/>
    <w:rsid w:val="00EC68B2"/>
    <w:rsid w:val="00ED123A"/>
    <w:rsid w:val="00ED1EDF"/>
    <w:rsid w:val="00ED273B"/>
    <w:rsid w:val="00ED2B76"/>
    <w:rsid w:val="00ED3A58"/>
    <w:rsid w:val="00ED5251"/>
    <w:rsid w:val="00ED5F22"/>
    <w:rsid w:val="00ED74F1"/>
    <w:rsid w:val="00EE07E9"/>
    <w:rsid w:val="00EE1022"/>
    <w:rsid w:val="00EE1935"/>
    <w:rsid w:val="00EE20F8"/>
    <w:rsid w:val="00EE281F"/>
    <w:rsid w:val="00EE347B"/>
    <w:rsid w:val="00EE3D1E"/>
    <w:rsid w:val="00EE44C0"/>
    <w:rsid w:val="00EE46C5"/>
    <w:rsid w:val="00EF0169"/>
    <w:rsid w:val="00EF0BAC"/>
    <w:rsid w:val="00EF310A"/>
    <w:rsid w:val="00EF353F"/>
    <w:rsid w:val="00EF37E6"/>
    <w:rsid w:val="00EF5C45"/>
    <w:rsid w:val="00EF6AFA"/>
    <w:rsid w:val="00EF72FF"/>
    <w:rsid w:val="00F03F2D"/>
    <w:rsid w:val="00F046AF"/>
    <w:rsid w:val="00F0528E"/>
    <w:rsid w:val="00F1093F"/>
    <w:rsid w:val="00F11131"/>
    <w:rsid w:val="00F122EE"/>
    <w:rsid w:val="00F14027"/>
    <w:rsid w:val="00F153E1"/>
    <w:rsid w:val="00F15508"/>
    <w:rsid w:val="00F15C33"/>
    <w:rsid w:val="00F15FEC"/>
    <w:rsid w:val="00F165F7"/>
    <w:rsid w:val="00F17C0F"/>
    <w:rsid w:val="00F21A75"/>
    <w:rsid w:val="00F21D01"/>
    <w:rsid w:val="00F22AD1"/>
    <w:rsid w:val="00F241CD"/>
    <w:rsid w:val="00F2455C"/>
    <w:rsid w:val="00F30273"/>
    <w:rsid w:val="00F32291"/>
    <w:rsid w:val="00F34195"/>
    <w:rsid w:val="00F3490C"/>
    <w:rsid w:val="00F37396"/>
    <w:rsid w:val="00F37743"/>
    <w:rsid w:val="00F406B4"/>
    <w:rsid w:val="00F42102"/>
    <w:rsid w:val="00F429A9"/>
    <w:rsid w:val="00F43A23"/>
    <w:rsid w:val="00F43AB3"/>
    <w:rsid w:val="00F43FD3"/>
    <w:rsid w:val="00F46275"/>
    <w:rsid w:val="00F463DD"/>
    <w:rsid w:val="00F467AA"/>
    <w:rsid w:val="00F5149B"/>
    <w:rsid w:val="00F52304"/>
    <w:rsid w:val="00F52719"/>
    <w:rsid w:val="00F52DF3"/>
    <w:rsid w:val="00F55FA4"/>
    <w:rsid w:val="00F568D4"/>
    <w:rsid w:val="00F614F0"/>
    <w:rsid w:val="00F61B7F"/>
    <w:rsid w:val="00F625EA"/>
    <w:rsid w:val="00F638A8"/>
    <w:rsid w:val="00F63C67"/>
    <w:rsid w:val="00F64509"/>
    <w:rsid w:val="00F65170"/>
    <w:rsid w:val="00F65994"/>
    <w:rsid w:val="00F6682C"/>
    <w:rsid w:val="00F66D8D"/>
    <w:rsid w:val="00F6702D"/>
    <w:rsid w:val="00F718FC"/>
    <w:rsid w:val="00F719D0"/>
    <w:rsid w:val="00F71B41"/>
    <w:rsid w:val="00F72200"/>
    <w:rsid w:val="00F7222D"/>
    <w:rsid w:val="00F74496"/>
    <w:rsid w:val="00F745B2"/>
    <w:rsid w:val="00F75D2B"/>
    <w:rsid w:val="00F75E61"/>
    <w:rsid w:val="00F76339"/>
    <w:rsid w:val="00F76E75"/>
    <w:rsid w:val="00F77040"/>
    <w:rsid w:val="00F80520"/>
    <w:rsid w:val="00F825B5"/>
    <w:rsid w:val="00F82E18"/>
    <w:rsid w:val="00F85207"/>
    <w:rsid w:val="00F8595D"/>
    <w:rsid w:val="00F92DDA"/>
    <w:rsid w:val="00F93BB6"/>
    <w:rsid w:val="00F948EA"/>
    <w:rsid w:val="00F96BB7"/>
    <w:rsid w:val="00FA0A73"/>
    <w:rsid w:val="00FA138A"/>
    <w:rsid w:val="00FA20CC"/>
    <w:rsid w:val="00FA2CBD"/>
    <w:rsid w:val="00FA43FA"/>
    <w:rsid w:val="00FA511C"/>
    <w:rsid w:val="00FA570F"/>
    <w:rsid w:val="00FA63DB"/>
    <w:rsid w:val="00FA6591"/>
    <w:rsid w:val="00FA65E0"/>
    <w:rsid w:val="00FA6E95"/>
    <w:rsid w:val="00FB19F4"/>
    <w:rsid w:val="00FB1A1B"/>
    <w:rsid w:val="00FB3AC2"/>
    <w:rsid w:val="00FB3ADC"/>
    <w:rsid w:val="00FB42B3"/>
    <w:rsid w:val="00FB6507"/>
    <w:rsid w:val="00FB6AE9"/>
    <w:rsid w:val="00FB74B9"/>
    <w:rsid w:val="00FC0603"/>
    <w:rsid w:val="00FC0B11"/>
    <w:rsid w:val="00FC1147"/>
    <w:rsid w:val="00FC162A"/>
    <w:rsid w:val="00FC25BB"/>
    <w:rsid w:val="00FC3609"/>
    <w:rsid w:val="00FC5A7E"/>
    <w:rsid w:val="00FC5E15"/>
    <w:rsid w:val="00FC61A6"/>
    <w:rsid w:val="00FC69B8"/>
    <w:rsid w:val="00FD1198"/>
    <w:rsid w:val="00FD1214"/>
    <w:rsid w:val="00FD1E3B"/>
    <w:rsid w:val="00FD33FE"/>
    <w:rsid w:val="00FD56B7"/>
    <w:rsid w:val="00FD710B"/>
    <w:rsid w:val="00FD736E"/>
    <w:rsid w:val="00FD74C8"/>
    <w:rsid w:val="00FD7A21"/>
    <w:rsid w:val="00FE1552"/>
    <w:rsid w:val="00FE19C9"/>
    <w:rsid w:val="00FE4581"/>
    <w:rsid w:val="00FE6175"/>
    <w:rsid w:val="00FE6DC8"/>
    <w:rsid w:val="00FF0577"/>
    <w:rsid w:val="00FF0E61"/>
    <w:rsid w:val="00FF35D8"/>
    <w:rsid w:val="00FF4761"/>
    <w:rsid w:val="00FF6A8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E1854C"/>
  <w15:docId w15:val="{AF75965D-2F1D-4269-8188-6FBC9FE7F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83E"/>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qFormat/>
    <w:rsid w:val="00F7222D"/>
    <w:pPr>
      <w:keepNext/>
      <w:bidi/>
      <w:outlineLvl w:val="0"/>
    </w:pPr>
    <w:rPr>
      <w:rFonts w:cs="Nazanin"/>
      <w:sz w:val="28"/>
      <w:szCs w:val="28"/>
    </w:rPr>
  </w:style>
  <w:style w:type="paragraph" w:styleId="Heading2">
    <w:name w:val="heading 2"/>
    <w:basedOn w:val="Normal"/>
    <w:next w:val="Normal"/>
    <w:link w:val="Heading2Char"/>
    <w:qFormat/>
    <w:rsid w:val="00F7222D"/>
    <w:pPr>
      <w:keepNext/>
      <w:bidi/>
      <w:jc w:val="center"/>
      <w:outlineLvl w:val="1"/>
    </w:pPr>
    <w:rPr>
      <w:rFonts w:cs="Nazanin"/>
      <w:b/>
      <w:bCs/>
      <w:spacing w:val="-2"/>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7222D"/>
    <w:rPr>
      <w:rFonts w:ascii="Times New Roman" w:eastAsia="Times New Roman" w:hAnsi="Times New Roman" w:cs="Nazanin"/>
      <w:sz w:val="28"/>
      <w:szCs w:val="28"/>
      <w:lang w:bidi="ar-SA"/>
    </w:rPr>
  </w:style>
  <w:style w:type="character" w:customStyle="1" w:styleId="Heading2Char">
    <w:name w:val="Heading 2 Char"/>
    <w:basedOn w:val="DefaultParagraphFont"/>
    <w:link w:val="Heading2"/>
    <w:rsid w:val="00F7222D"/>
    <w:rPr>
      <w:rFonts w:ascii="Times New Roman" w:eastAsia="Times New Roman" w:hAnsi="Times New Roman" w:cs="Nazanin"/>
      <w:b/>
      <w:bCs/>
      <w:spacing w:val="-2"/>
      <w:sz w:val="26"/>
      <w:szCs w:val="26"/>
      <w:lang w:bidi="ar-SA"/>
    </w:rPr>
  </w:style>
  <w:style w:type="paragraph" w:styleId="BodyText">
    <w:name w:val="Body Text"/>
    <w:basedOn w:val="Normal"/>
    <w:link w:val="BodyTextChar"/>
    <w:rsid w:val="00F7222D"/>
    <w:pPr>
      <w:bidi/>
    </w:pPr>
    <w:rPr>
      <w:rFonts w:cs="Nazanin"/>
      <w:sz w:val="28"/>
      <w:szCs w:val="28"/>
    </w:rPr>
  </w:style>
  <w:style w:type="character" w:customStyle="1" w:styleId="BodyTextChar">
    <w:name w:val="Body Text Char"/>
    <w:basedOn w:val="DefaultParagraphFont"/>
    <w:link w:val="BodyText"/>
    <w:rsid w:val="00F7222D"/>
    <w:rPr>
      <w:rFonts w:ascii="Times New Roman" w:eastAsia="Times New Roman" w:hAnsi="Times New Roman" w:cs="Nazanin"/>
      <w:sz w:val="28"/>
      <w:szCs w:val="28"/>
      <w:lang w:bidi="ar-SA"/>
    </w:rPr>
  </w:style>
  <w:style w:type="paragraph" w:styleId="BodyText2">
    <w:name w:val="Body Text 2"/>
    <w:basedOn w:val="Normal"/>
    <w:link w:val="BodyText2Char"/>
    <w:uiPriority w:val="99"/>
    <w:rsid w:val="00F7222D"/>
    <w:pPr>
      <w:bidi/>
      <w:jc w:val="both"/>
    </w:pPr>
    <w:rPr>
      <w:rFonts w:cs="Nazanin"/>
      <w:sz w:val="28"/>
      <w:szCs w:val="28"/>
    </w:rPr>
  </w:style>
  <w:style w:type="character" w:customStyle="1" w:styleId="BodyText2Char">
    <w:name w:val="Body Text 2 Char"/>
    <w:basedOn w:val="DefaultParagraphFont"/>
    <w:link w:val="BodyText2"/>
    <w:uiPriority w:val="99"/>
    <w:rsid w:val="00F7222D"/>
    <w:rPr>
      <w:rFonts w:ascii="Times New Roman" w:eastAsia="Times New Roman" w:hAnsi="Times New Roman" w:cs="Nazanin"/>
      <w:sz w:val="28"/>
      <w:szCs w:val="28"/>
      <w:lang w:bidi="ar-SA"/>
    </w:rPr>
  </w:style>
  <w:style w:type="paragraph" w:styleId="BodyTextIndent">
    <w:name w:val="Body Text Indent"/>
    <w:basedOn w:val="Normal"/>
    <w:link w:val="BodyTextIndentChar"/>
    <w:rsid w:val="00F7222D"/>
    <w:pPr>
      <w:bidi/>
      <w:ind w:left="397" w:hanging="397"/>
      <w:jc w:val="both"/>
    </w:pPr>
    <w:rPr>
      <w:rFonts w:cs="Nazanin"/>
      <w:sz w:val="26"/>
      <w:szCs w:val="26"/>
    </w:rPr>
  </w:style>
  <w:style w:type="character" w:customStyle="1" w:styleId="BodyTextIndentChar">
    <w:name w:val="Body Text Indent Char"/>
    <w:basedOn w:val="DefaultParagraphFont"/>
    <w:link w:val="BodyTextIndent"/>
    <w:rsid w:val="00F7222D"/>
    <w:rPr>
      <w:rFonts w:ascii="Times New Roman" w:eastAsia="Times New Roman" w:hAnsi="Times New Roman" w:cs="Nazanin"/>
      <w:sz w:val="26"/>
      <w:szCs w:val="26"/>
      <w:lang w:bidi="ar-SA"/>
    </w:rPr>
  </w:style>
  <w:style w:type="paragraph" w:styleId="ListParagraph">
    <w:name w:val="List Paragraph"/>
    <w:basedOn w:val="Normal"/>
    <w:uiPriority w:val="34"/>
    <w:qFormat/>
    <w:rsid w:val="009245E8"/>
    <w:pPr>
      <w:ind w:left="720"/>
      <w:contextualSpacing/>
    </w:pPr>
  </w:style>
  <w:style w:type="paragraph" w:styleId="Header">
    <w:name w:val="header"/>
    <w:basedOn w:val="Normal"/>
    <w:link w:val="HeaderChar"/>
    <w:uiPriority w:val="99"/>
    <w:unhideWhenUsed/>
    <w:rsid w:val="00FD710B"/>
    <w:pPr>
      <w:tabs>
        <w:tab w:val="center" w:pos="4513"/>
        <w:tab w:val="right" w:pos="9026"/>
      </w:tabs>
    </w:pPr>
  </w:style>
  <w:style w:type="character" w:customStyle="1" w:styleId="HeaderChar">
    <w:name w:val="Header Char"/>
    <w:basedOn w:val="DefaultParagraphFont"/>
    <w:link w:val="Header"/>
    <w:uiPriority w:val="99"/>
    <w:rsid w:val="00FD710B"/>
    <w:rPr>
      <w:rFonts w:ascii="Times New Roman" w:eastAsia="Times New Roman" w:hAnsi="Times New Roman" w:cs="Times New Roman"/>
      <w:sz w:val="24"/>
      <w:szCs w:val="24"/>
      <w:lang w:bidi="ar-SA"/>
    </w:rPr>
  </w:style>
  <w:style w:type="paragraph" w:styleId="Footer">
    <w:name w:val="footer"/>
    <w:basedOn w:val="Normal"/>
    <w:link w:val="FooterChar"/>
    <w:uiPriority w:val="99"/>
    <w:unhideWhenUsed/>
    <w:rsid w:val="00FD710B"/>
    <w:pPr>
      <w:tabs>
        <w:tab w:val="center" w:pos="4513"/>
        <w:tab w:val="right" w:pos="9026"/>
      </w:tabs>
    </w:pPr>
  </w:style>
  <w:style w:type="character" w:customStyle="1" w:styleId="FooterChar">
    <w:name w:val="Footer Char"/>
    <w:basedOn w:val="DefaultParagraphFont"/>
    <w:link w:val="Footer"/>
    <w:uiPriority w:val="99"/>
    <w:rsid w:val="00FD710B"/>
    <w:rPr>
      <w:rFonts w:ascii="Times New Roman" w:eastAsia="Times New Roman" w:hAnsi="Times New Roman" w:cs="Times New Roman"/>
      <w:sz w:val="24"/>
      <w:szCs w:val="24"/>
      <w:lang w:bidi="ar-SA"/>
    </w:rPr>
  </w:style>
  <w:style w:type="paragraph" w:styleId="BalloonText">
    <w:name w:val="Balloon Text"/>
    <w:basedOn w:val="Normal"/>
    <w:link w:val="BalloonTextChar"/>
    <w:uiPriority w:val="99"/>
    <w:semiHidden/>
    <w:unhideWhenUsed/>
    <w:rsid w:val="00A36F48"/>
    <w:rPr>
      <w:rFonts w:ascii="Tahoma" w:hAnsi="Tahoma" w:cs="Tahoma"/>
      <w:sz w:val="16"/>
      <w:szCs w:val="16"/>
    </w:rPr>
  </w:style>
  <w:style w:type="character" w:customStyle="1" w:styleId="BalloonTextChar">
    <w:name w:val="Balloon Text Char"/>
    <w:basedOn w:val="DefaultParagraphFont"/>
    <w:link w:val="BalloonText"/>
    <w:uiPriority w:val="99"/>
    <w:semiHidden/>
    <w:rsid w:val="00A36F48"/>
    <w:rPr>
      <w:rFonts w:ascii="Tahoma" w:eastAsia="Times New Roman" w:hAnsi="Tahoma" w:cs="Tahoma"/>
      <w:sz w:val="16"/>
      <w:szCs w:val="16"/>
      <w:lang w:bidi="ar-SA"/>
    </w:rPr>
  </w:style>
  <w:style w:type="table" w:styleId="LightGrid">
    <w:name w:val="Light Grid"/>
    <w:basedOn w:val="TableNormal"/>
    <w:uiPriority w:val="62"/>
    <w:rsid w:val="007A2A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TableGrid">
    <w:name w:val="Table Grid"/>
    <w:basedOn w:val="TableNormal"/>
    <w:uiPriority w:val="59"/>
    <w:rsid w:val="0079653B"/>
    <w:pPr>
      <w:spacing w:after="0" w:line="240" w:lineRule="auto"/>
      <w:ind w:left="397" w:hanging="397"/>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AE1F56"/>
    <w:pPr>
      <w:spacing w:before="100" w:beforeAutospacing="1" w:after="100" w:afterAutospacing="1"/>
    </w:pPr>
    <w:rPr>
      <w:lang w:bidi="fa-IR"/>
    </w:rPr>
  </w:style>
  <w:style w:type="paragraph" w:customStyle="1" w:styleId="N">
    <w:name w:val="N"/>
    <w:basedOn w:val="Normal"/>
    <w:qFormat/>
    <w:rsid w:val="00775CCB"/>
    <w:pPr>
      <w:tabs>
        <w:tab w:val="right" w:pos="9356"/>
      </w:tabs>
      <w:bidi/>
      <w:spacing w:line="288" w:lineRule="auto"/>
      <w:ind w:left="794"/>
      <w:jc w:val="lowKashida"/>
    </w:pPr>
    <w:rPr>
      <w:rFonts w:cs="B Nazanin"/>
      <w:sz w:val="22"/>
      <w:szCs w:val="26"/>
      <w:lang w:bidi="fa-IR"/>
    </w:rPr>
  </w:style>
  <w:style w:type="character" w:customStyle="1" w:styleId="Character">
    <w:name w:val="Character"/>
    <w:qFormat/>
    <w:rsid w:val="00775CCB"/>
    <w:rPr>
      <w:rFonts w:cs="B Nazanin"/>
      <w:b/>
      <w:bCs/>
      <w:sz w:val="22"/>
      <w:szCs w:val="24"/>
    </w:rPr>
  </w:style>
  <w:style w:type="table" w:customStyle="1" w:styleId="TableGrid1">
    <w:name w:val="Table Grid1"/>
    <w:basedOn w:val="TableNormal"/>
    <w:next w:val="TableGrid"/>
    <w:uiPriority w:val="59"/>
    <w:rsid w:val="00DE2CAE"/>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DE2CAE"/>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59"/>
    <w:rsid w:val="00D06F9A"/>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next w:val="TableGrid"/>
    <w:uiPriority w:val="59"/>
    <w:rsid w:val="00995302"/>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006FB3"/>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6">
    <w:name w:val="Table Grid6"/>
    <w:basedOn w:val="TableNormal"/>
    <w:next w:val="TableGrid"/>
    <w:uiPriority w:val="59"/>
    <w:rsid w:val="009325F3"/>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665874">
      <w:bodyDiv w:val="1"/>
      <w:marLeft w:val="0"/>
      <w:marRight w:val="0"/>
      <w:marTop w:val="0"/>
      <w:marBottom w:val="0"/>
      <w:divBdr>
        <w:top w:val="none" w:sz="0" w:space="0" w:color="auto"/>
        <w:left w:val="none" w:sz="0" w:space="0" w:color="auto"/>
        <w:bottom w:val="none" w:sz="0" w:space="0" w:color="auto"/>
        <w:right w:val="none" w:sz="0" w:space="0" w:color="auto"/>
      </w:divBdr>
    </w:div>
    <w:div w:id="309362458">
      <w:bodyDiv w:val="1"/>
      <w:marLeft w:val="0"/>
      <w:marRight w:val="0"/>
      <w:marTop w:val="0"/>
      <w:marBottom w:val="0"/>
      <w:divBdr>
        <w:top w:val="none" w:sz="0" w:space="0" w:color="auto"/>
        <w:left w:val="none" w:sz="0" w:space="0" w:color="auto"/>
        <w:bottom w:val="none" w:sz="0" w:space="0" w:color="auto"/>
        <w:right w:val="none" w:sz="0" w:space="0" w:color="auto"/>
      </w:divBdr>
    </w:div>
    <w:div w:id="345984721">
      <w:bodyDiv w:val="1"/>
      <w:marLeft w:val="0"/>
      <w:marRight w:val="0"/>
      <w:marTop w:val="0"/>
      <w:marBottom w:val="0"/>
      <w:divBdr>
        <w:top w:val="none" w:sz="0" w:space="0" w:color="auto"/>
        <w:left w:val="none" w:sz="0" w:space="0" w:color="auto"/>
        <w:bottom w:val="none" w:sz="0" w:space="0" w:color="auto"/>
        <w:right w:val="none" w:sz="0" w:space="0" w:color="auto"/>
      </w:divBdr>
    </w:div>
    <w:div w:id="410005556">
      <w:bodyDiv w:val="1"/>
      <w:marLeft w:val="0"/>
      <w:marRight w:val="0"/>
      <w:marTop w:val="0"/>
      <w:marBottom w:val="0"/>
      <w:divBdr>
        <w:top w:val="none" w:sz="0" w:space="0" w:color="auto"/>
        <w:left w:val="none" w:sz="0" w:space="0" w:color="auto"/>
        <w:bottom w:val="none" w:sz="0" w:space="0" w:color="auto"/>
        <w:right w:val="none" w:sz="0" w:space="0" w:color="auto"/>
      </w:divBdr>
    </w:div>
    <w:div w:id="520977402">
      <w:bodyDiv w:val="1"/>
      <w:marLeft w:val="0"/>
      <w:marRight w:val="0"/>
      <w:marTop w:val="0"/>
      <w:marBottom w:val="0"/>
      <w:divBdr>
        <w:top w:val="none" w:sz="0" w:space="0" w:color="auto"/>
        <w:left w:val="none" w:sz="0" w:space="0" w:color="auto"/>
        <w:bottom w:val="none" w:sz="0" w:space="0" w:color="auto"/>
        <w:right w:val="none" w:sz="0" w:space="0" w:color="auto"/>
      </w:divBdr>
    </w:div>
    <w:div w:id="561913073">
      <w:bodyDiv w:val="1"/>
      <w:marLeft w:val="0"/>
      <w:marRight w:val="0"/>
      <w:marTop w:val="0"/>
      <w:marBottom w:val="0"/>
      <w:divBdr>
        <w:top w:val="none" w:sz="0" w:space="0" w:color="auto"/>
        <w:left w:val="none" w:sz="0" w:space="0" w:color="auto"/>
        <w:bottom w:val="none" w:sz="0" w:space="0" w:color="auto"/>
        <w:right w:val="none" w:sz="0" w:space="0" w:color="auto"/>
      </w:divBdr>
    </w:div>
    <w:div w:id="617955656">
      <w:bodyDiv w:val="1"/>
      <w:marLeft w:val="0"/>
      <w:marRight w:val="0"/>
      <w:marTop w:val="0"/>
      <w:marBottom w:val="0"/>
      <w:divBdr>
        <w:top w:val="none" w:sz="0" w:space="0" w:color="auto"/>
        <w:left w:val="none" w:sz="0" w:space="0" w:color="auto"/>
        <w:bottom w:val="none" w:sz="0" w:space="0" w:color="auto"/>
        <w:right w:val="none" w:sz="0" w:space="0" w:color="auto"/>
      </w:divBdr>
    </w:div>
    <w:div w:id="1003703608">
      <w:bodyDiv w:val="1"/>
      <w:marLeft w:val="0"/>
      <w:marRight w:val="0"/>
      <w:marTop w:val="0"/>
      <w:marBottom w:val="0"/>
      <w:divBdr>
        <w:top w:val="none" w:sz="0" w:space="0" w:color="auto"/>
        <w:left w:val="none" w:sz="0" w:space="0" w:color="auto"/>
        <w:bottom w:val="none" w:sz="0" w:space="0" w:color="auto"/>
        <w:right w:val="none" w:sz="0" w:space="0" w:color="auto"/>
      </w:divBdr>
    </w:div>
    <w:div w:id="1059982792">
      <w:bodyDiv w:val="1"/>
      <w:marLeft w:val="0"/>
      <w:marRight w:val="0"/>
      <w:marTop w:val="0"/>
      <w:marBottom w:val="0"/>
      <w:divBdr>
        <w:top w:val="none" w:sz="0" w:space="0" w:color="auto"/>
        <w:left w:val="none" w:sz="0" w:space="0" w:color="auto"/>
        <w:bottom w:val="none" w:sz="0" w:space="0" w:color="auto"/>
        <w:right w:val="none" w:sz="0" w:space="0" w:color="auto"/>
      </w:divBdr>
    </w:div>
    <w:div w:id="1064794442">
      <w:bodyDiv w:val="1"/>
      <w:marLeft w:val="0"/>
      <w:marRight w:val="0"/>
      <w:marTop w:val="0"/>
      <w:marBottom w:val="0"/>
      <w:divBdr>
        <w:top w:val="none" w:sz="0" w:space="0" w:color="auto"/>
        <w:left w:val="none" w:sz="0" w:space="0" w:color="auto"/>
        <w:bottom w:val="none" w:sz="0" w:space="0" w:color="auto"/>
        <w:right w:val="none" w:sz="0" w:space="0" w:color="auto"/>
      </w:divBdr>
    </w:div>
    <w:div w:id="1145974556">
      <w:bodyDiv w:val="1"/>
      <w:marLeft w:val="0"/>
      <w:marRight w:val="0"/>
      <w:marTop w:val="0"/>
      <w:marBottom w:val="0"/>
      <w:divBdr>
        <w:top w:val="none" w:sz="0" w:space="0" w:color="auto"/>
        <w:left w:val="none" w:sz="0" w:space="0" w:color="auto"/>
        <w:bottom w:val="none" w:sz="0" w:space="0" w:color="auto"/>
        <w:right w:val="none" w:sz="0" w:space="0" w:color="auto"/>
      </w:divBdr>
    </w:div>
    <w:div w:id="1219706173">
      <w:bodyDiv w:val="1"/>
      <w:marLeft w:val="0"/>
      <w:marRight w:val="0"/>
      <w:marTop w:val="0"/>
      <w:marBottom w:val="0"/>
      <w:divBdr>
        <w:top w:val="none" w:sz="0" w:space="0" w:color="auto"/>
        <w:left w:val="none" w:sz="0" w:space="0" w:color="auto"/>
        <w:bottom w:val="none" w:sz="0" w:space="0" w:color="auto"/>
        <w:right w:val="none" w:sz="0" w:space="0" w:color="auto"/>
      </w:divBdr>
    </w:div>
    <w:div w:id="1459376490">
      <w:bodyDiv w:val="1"/>
      <w:marLeft w:val="0"/>
      <w:marRight w:val="0"/>
      <w:marTop w:val="0"/>
      <w:marBottom w:val="0"/>
      <w:divBdr>
        <w:top w:val="none" w:sz="0" w:space="0" w:color="auto"/>
        <w:left w:val="none" w:sz="0" w:space="0" w:color="auto"/>
        <w:bottom w:val="none" w:sz="0" w:space="0" w:color="auto"/>
        <w:right w:val="none" w:sz="0" w:space="0" w:color="auto"/>
      </w:divBdr>
    </w:div>
    <w:div w:id="1602108762">
      <w:bodyDiv w:val="1"/>
      <w:marLeft w:val="0"/>
      <w:marRight w:val="0"/>
      <w:marTop w:val="0"/>
      <w:marBottom w:val="0"/>
      <w:divBdr>
        <w:top w:val="none" w:sz="0" w:space="0" w:color="auto"/>
        <w:left w:val="none" w:sz="0" w:space="0" w:color="auto"/>
        <w:bottom w:val="none" w:sz="0" w:space="0" w:color="auto"/>
        <w:right w:val="none" w:sz="0" w:space="0" w:color="auto"/>
      </w:divBdr>
    </w:div>
    <w:div w:id="1849371833">
      <w:bodyDiv w:val="1"/>
      <w:marLeft w:val="0"/>
      <w:marRight w:val="0"/>
      <w:marTop w:val="0"/>
      <w:marBottom w:val="0"/>
      <w:divBdr>
        <w:top w:val="none" w:sz="0" w:space="0" w:color="auto"/>
        <w:left w:val="none" w:sz="0" w:space="0" w:color="auto"/>
        <w:bottom w:val="none" w:sz="0" w:space="0" w:color="auto"/>
        <w:right w:val="none" w:sz="0" w:space="0" w:color="auto"/>
      </w:divBdr>
    </w:div>
    <w:div w:id="1884709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DCC84-F75F-4BF5-ABFC-F1AF20D3E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508</Words>
  <Characters>2898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abfa</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mansoori</dc:creator>
  <cp:lastModifiedBy>Bazargani</cp:lastModifiedBy>
  <cp:revision>2</cp:revision>
  <cp:lastPrinted>2024-07-01T18:33:00Z</cp:lastPrinted>
  <dcterms:created xsi:type="dcterms:W3CDTF">2026-07-31T07:25:00Z</dcterms:created>
  <dcterms:modified xsi:type="dcterms:W3CDTF">2026-07-31T07:25:00Z</dcterms:modified>
</cp:coreProperties>
</file>